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C39" w:rsidRPr="004F7AC2" w:rsidRDefault="002841A1">
      <w:pPr>
        <w:jc w:val="center"/>
        <w:rPr>
          <w:rFonts w:ascii="Times New Roman" w:hAnsi="Times New Roman" w:cs="Times New Roman"/>
          <w:b/>
          <w:color w:val="222222"/>
          <w:sz w:val="32"/>
          <w:szCs w:val="32"/>
        </w:rPr>
      </w:pPr>
      <w:r w:rsidRPr="004F7AC2">
        <w:rPr>
          <w:rFonts w:ascii="Times New Roman" w:hAnsi="Times New Roman" w:cs="Times New Roman"/>
          <w:b/>
          <w:i/>
          <w:iCs/>
          <w:color w:val="222222"/>
          <w:sz w:val="32"/>
          <w:szCs w:val="32"/>
        </w:rPr>
        <w:t>Tarbiyah</w:t>
      </w:r>
      <w:r w:rsidR="00D55C97" w:rsidRPr="004F7AC2">
        <w:rPr>
          <w:rFonts w:ascii="Times New Roman" w:hAnsi="Times New Roman" w:cs="Times New Roman"/>
          <w:b/>
          <w:i/>
          <w:iCs/>
          <w:color w:val="222222"/>
          <w:sz w:val="32"/>
          <w:szCs w:val="32"/>
          <w:lang w:val="id-ID"/>
        </w:rPr>
        <w:t xml:space="preserve"> </w:t>
      </w:r>
      <w:r w:rsidR="00D55C97" w:rsidRPr="004F7AC2">
        <w:rPr>
          <w:rFonts w:ascii="Times New Roman" w:hAnsi="Times New Roman" w:cs="Times New Roman"/>
          <w:b/>
          <w:color w:val="222222"/>
          <w:sz w:val="32"/>
          <w:szCs w:val="32"/>
          <w:lang w:val="id-ID"/>
        </w:rPr>
        <w:t>(Education)</w:t>
      </w:r>
      <w:r w:rsidRPr="004F7AC2">
        <w:rPr>
          <w:rFonts w:ascii="Times New Roman" w:hAnsi="Times New Roman" w:cs="Times New Roman"/>
          <w:b/>
          <w:color w:val="222222"/>
          <w:sz w:val="32"/>
          <w:szCs w:val="32"/>
        </w:rPr>
        <w:t xml:space="preserve"> Analysis </w:t>
      </w:r>
      <w:r w:rsidRPr="004F7AC2">
        <w:rPr>
          <w:rFonts w:ascii="Times New Roman" w:hAnsi="Times New Roman" w:cs="Times New Roman"/>
          <w:b/>
          <w:color w:val="222222"/>
          <w:sz w:val="32"/>
          <w:szCs w:val="32"/>
          <w:lang w:val="id-ID"/>
        </w:rPr>
        <w:t>i</w:t>
      </w:r>
      <w:r w:rsidR="00B64F93" w:rsidRPr="004F7AC2">
        <w:rPr>
          <w:rFonts w:ascii="Times New Roman" w:hAnsi="Times New Roman" w:cs="Times New Roman"/>
          <w:b/>
          <w:color w:val="222222"/>
          <w:sz w:val="32"/>
          <w:szCs w:val="32"/>
        </w:rPr>
        <w:t xml:space="preserve">n Life: </w:t>
      </w:r>
      <w:r w:rsidR="00B64F93" w:rsidRPr="004F7AC2">
        <w:rPr>
          <w:rFonts w:ascii="Times New Roman" w:hAnsi="Times New Roman" w:cs="Times New Roman"/>
          <w:b/>
          <w:color w:val="222222"/>
          <w:sz w:val="32"/>
          <w:szCs w:val="32"/>
        </w:rPr>
        <w:br/>
        <w:t>Histor</w:t>
      </w:r>
      <w:r w:rsidR="00B64F93" w:rsidRPr="004F7AC2">
        <w:rPr>
          <w:rFonts w:ascii="Times New Roman" w:hAnsi="Times New Roman" w:cs="Times New Roman"/>
          <w:b/>
          <w:color w:val="222222"/>
          <w:sz w:val="32"/>
          <w:szCs w:val="32"/>
          <w:lang w:val="id-ID"/>
        </w:rPr>
        <w:t>ical</w:t>
      </w:r>
      <w:r w:rsidRPr="004F7AC2">
        <w:rPr>
          <w:rFonts w:ascii="Times New Roman" w:hAnsi="Times New Roman" w:cs="Times New Roman"/>
          <w:b/>
          <w:color w:val="222222"/>
          <w:sz w:val="32"/>
          <w:szCs w:val="32"/>
        </w:rPr>
        <w:t xml:space="preserve"> Approach </w:t>
      </w:r>
      <w:r w:rsidRPr="004F7AC2">
        <w:rPr>
          <w:rFonts w:ascii="Times New Roman" w:hAnsi="Times New Roman" w:cs="Times New Roman"/>
          <w:b/>
          <w:color w:val="222222"/>
          <w:sz w:val="32"/>
          <w:szCs w:val="32"/>
          <w:lang w:val="id-ID"/>
        </w:rPr>
        <w:t>a</w:t>
      </w:r>
      <w:r w:rsidRPr="004F7AC2">
        <w:rPr>
          <w:rFonts w:ascii="Times New Roman" w:hAnsi="Times New Roman" w:cs="Times New Roman"/>
          <w:b/>
          <w:color w:val="222222"/>
          <w:sz w:val="32"/>
          <w:szCs w:val="32"/>
        </w:rPr>
        <w:t>nd Curriculum Development</w:t>
      </w:r>
    </w:p>
    <w:p w:rsidR="002B0ED3" w:rsidRDefault="002B0ED3" w:rsidP="004F7AC2">
      <w:pPr>
        <w:spacing w:after="0"/>
        <w:jc w:val="center"/>
        <w:rPr>
          <w:rFonts w:ascii="Times New Roman" w:hAnsi="Times New Roman" w:cs="Times New Roman"/>
          <w:b/>
          <w:bCs/>
          <w:color w:val="222222"/>
          <w:sz w:val="20"/>
          <w:szCs w:val="20"/>
        </w:rPr>
      </w:pPr>
    </w:p>
    <w:p w:rsidR="004F7AC2" w:rsidRPr="002B0ED3" w:rsidRDefault="004F7AC2" w:rsidP="004F7AC2">
      <w:pPr>
        <w:spacing w:after="0"/>
        <w:jc w:val="center"/>
        <w:rPr>
          <w:rFonts w:ascii="Times New Roman" w:hAnsi="Times New Roman" w:cs="Times New Roman"/>
          <w:b/>
          <w:bCs/>
          <w:color w:val="222222"/>
          <w:sz w:val="20"/>
          <w:szCs w:val="20"/>
          <w:lang w:val="id-ID"/>
        </w:rPr>
      </w:pPr>
      <w:r w:rsidRPr="002B0ED3">
        <w:rPr>
          <w:rFonts w:ascii="Times New Roman" w:hAnsi="Times New Roman" w:cs="Times New Roman"/>
          <w:b/>
          <w:bCs/>
          <w:color w:val="222222"/>
          <w:sz w:val="20"/>
          <w:szCs w:val="20"/>
        </w:rPr>
        <w:t>Istiningsih</w:t>
      </w:r>
      <w:r w:rsidRPr="002B0ED3">
        <w:rPr>
          <w:rFonts w:ascii="Times New Roman" w:hAnsi="Times New Roman" w:cs="Times New Roman"/>
          <w:b/>
          <w:bCs/>
          <w:color w:val="222222"/>
          <w:sz w:val="20"/>
          <w:szCs w:val="20"/>
          <w:vertAlign w:val="superscript"/>
          <w:lang w:val="id-ID"/>
        </w:rPr>
        <w:t>1</w:t>
      </w:r>
      <w:r w:rsidRPr="002B0ED3">
        <w:rPr>
          <w:rFonts w:ascii="Times New Roman" w:hAnsi="Times New Roman" w:cs="Times New Roman"/>
          <w:b/>
          <w:bCs/>
          <w:color w:val="222222"/>
          <w:sz w:val="20"/>
          <w:szCs w:val="20"/>
          <w:lang w:val="id-ID"/>
        </w:rPr>
        <w:t xml:space="preserve">, </w:t>
      </w:r>
      <w:r w:rsidRPr="002B0ED3">
        <w:rPr>
          <w:rFonts w:ascii="Times New Roman" w:hAnsi="Times New Roman" w:cs="Times New Roman"/>
          <w:b/>
          <w:bCs/>
          <w:color w:val="222222"/>
          <w:sz w:val="20"/>
          <w:szCs w:val="20"/>
        </w:rPr>
        <w:t>Mohamad Agung Rokhimawan</w:t>
      </w:r>
      <w:r w:rsidRPr="002B0ED3">
        <w:rPr>
          <w:rFonts w:ascii="Times New Roman" w:hAnsi="Times New Roman" w:cs="Times New Roman"/>
          <w:b/>
          <w:bCs/>
          <w:color w:val="222222"/>
          <w:sz w:val="20"/>
          <w:szCs w:val="20"/>
          <w:vertAlign w:val="superscript"/>
          <w:lang w:val="id-ID"/>
        </w:rPr>
        <w:t>2</w:t>
      </w:r>
    </w:p>
    <w:p w:rsidR="004F2515" w:rsidRPr="002227A2" w:rsidRDefault="004F7AC2" w:rsidP="004F7AC2">
      <w:pPr>
        <w:spacing w:after="0"/>
        <w:jc w:val="center"/>
        <w:rPr>
          <w:rFonts w:ascii="Times New Roman" w:hAnsi="Times New Roman" w:cs="Times New Roman"/>
          <w:color w:val="222222"/>
          <w:sz w:val="20"/>
          <w:szCs w:val="20"/>
        </w:rPr>
      </w:pPr>
      <w:r w:rsidRPr="004F7AC2">
        <w:rPr>
          <w:rFonts w:ascii="Times New Roman" w:hAnsi="Times New Roman" w:cs="Times New Roman"/>
          <w:color w:val="222222"/>
          <w:sz w:val="20"/>
          <w:szCs w:val="20"/>
          <w:vertAlign w:val="superscript"/>
          <w:lang w:val="id-ID"/>
        </w:rPr>
        <w:t>1</w:t>
      </w:r>
      <w:r>
        <w:rPr>
          <w:rFonts w:ascii="Times New Roman" w:hAnsi="Times New Roman" w:cs="Times New Roman"/>
          <w:color w:val="222222"/>
          <w:sz w:val="20"/>
          <w:szCs w:val="20"/>
          <w:lang w:val="id-ID"/>
        </w:rPr>
        <w:t>Study Program of Islamic Education S</w:t>
      </w:r>
      <w:r w:rsidR="004F2515" w:rsidRPr="002227A2">
        <w:rPr>
          <w:rFonts w:ascii="Times New Roman" w:hAnsi="Times New Roman" w:cs="Times New Roman"/>
          <w:color w:val="222222"/>
          <w:sz w:val="20"/>
          <w:szCs w:val="20"/>
          <w:lang w:val="id-ID"/>
        </w:rPr>
        <w:t>tate Islamic University Sunan Kalijaga Yogyakarta, Indonesia</w:t>
      </w:r>
    </w:p>
    <w:p w:rsidR="00580D42" w:rsidRPr="002227A2" w:rsidRDefault="004F7AC2" w:rsidP="004F7AC2">
      <w:pPr>
        <w:spacing w:after="0"/>
        <w:jc w:val="center"/>
        <w:rPr>
          <w:rFonts w:ascii="Times New Roman" w:hAnsi="Times New Roman" w:cs="Times New Roman"/>
          <w:color w:val="222222"/>
          <w:sz w:val="20"/>
          <w:szCs w:val="20"/>
          <w:lang w:val="id-ID"/>
        </w:rPr>
      </w:pPr>
      <w:r w:rsidRPr="004F7AC2">
        <w:rPr>
          <w:rFonts w:ascii="Times New Roman" w:hAnsi="Times New Roman" w:cs="Times New Roman"/>
          <w:color w:val="222222"/>
          <w:sz w:val="20"/>
          <w:szCs w:val="20"/>
          <w:vertAlign w:val="superscript"/>
          <w:lang w:val="id-ID"/>
        </w:rPr>
        <w:t>2</w:t>
      </w:r>
      <w:r w:rsidR="004F2515" w:rsidRPr="002227A2">
        <w:rPr>
          <w:rFonts w:ascii="Times New Roman" w:hAnsi="Times New Roman" w:cs="Times New Roman"/>
          <w:color w:val="222222"/>
          <w:sz w:val="20"/>
          <w:szCs w:val="20"/>
          <w:lang w:val="id-ID"/>
        </w:rPr>
        <w:t>S</w:t>
      </w:r>
      <w:r>
        <w:rPr>
          <w:rFonts w:ascii="Times New Roman" w:hAnsi="Times New Roman" w:cs="Times New Roman"/>
          <w:color w:val="222222"/>
          <w:sz w:val="20"/>
          <w:szCs w:val="20"/>
          <w:lang w:val="id-ID"/>
        </w:rPr>
        <w:t>tudy Program of Islamic Primary Teacher Education (PGMI) S</w:t>
      </w:r>
      <w:r w:rsidR="004F2515" w:rsidRPr="002227A2">
        <w:rPr>
          <w:rFonts w:ascii="Times New Roman" w:hAnsi="Times New Roman" w:cs="Times New Roman"/>
          <w:color w:val="222222"/>
          <w:sz w:val="20"/>
          <w:szCs w:val="20"/>
          <w:lang w:val="id-ID"/>
        </w:rPr>
        <w:t>tate Islamic University Sunan Kalijaga Yogyakarta, Indonesia</w:t>
      </w:r>
    </w:p>
    <w:p w:rsidR="004F2515" w:rsidRPr="005D2C02" w:rsidRDefault="00B4502A" w:rsidP="004F2515">
      <w:pPr>
        <w:spacing w:after="0"/>
        <w:jc w:val="center"/>
        <w:rPr>
          <w:rFonts w:ascii="Times New Roman" w:hAnsi="Times New Roman" w:cs="Times New Roman"/>
          <w:b/>
          <w:bCs/>
          <w:color w:val="222222"/>
          <w:sz w:val="20"/>
          <w:szCs w:val="20"/>
          <w:lang w:val="id-ID"/>
        </w:rPr>
      </w:pPr>
      <w:r>
        <w:rPr>
          <w:rFonts w:ascii="Times New Roman" w:hAnsi="Times New Roman" w:cs="Times New Roman"/>
          <w:color w:val="222222"/>
          <w:sz w:val="24"/>
          <w:szCs w:val="24"/>
        </w:rPr>
        <w:br/>
      </w:r>
      <w:r w:rsidR="006C7263" w:rsidRPr="005D2C02">
        <w:rPr>
          <w:rFonts w:ascii="Times New Roman" w:hAnsi="Times New Roman" w:cs="Times New Roman"/>
          <w:b/>
          <w:bCs/>
          <w:color w:val="222222"/>
          <w:sz w:val="20"/>
          <w:szCs w:val="20"/>
          <w:lang w:val="id-ID"/>
        </w:rPr>
        <w:t>ABSTRACT</w:t>
      </w:r>
    </w:p>
    <w:p w:rsidR="005A3881" w:rsidRPr="006C7263" w:rsidRDefault="004F2515" w:rsidP="00F9290A">
      <w:pPr>
        <w:spacing w:line="240" w:lineRule="auto"/>
        <w:jc w:val="both"/>
        <w:rPr>
          <w:rFonts w:asciiTheme="majorBidi" w:hAnsiTheme="majorBidi" w:cstheme="majorBidi"/>
          <w:bCs/>
          <w:sz w:val="18"/>
          <w:szCs w:val="18"/>
        </w:rPr>
      </w:pPr>
      <w:r w:rsidRPr="006C7263">
        <w:rPr>
          <w:rFonts w:asciiTheme="majorBidi" w:hAnsiTheme="majorBidi" w:cstheme="majorBidi"/>
          <w:color w:val="222222"/>
          <w:sz w:val="18"/>
          <w:szCs w:val="18"/>
          <w:lang w:val="id-ID"/>
        </w:rPr>
        <w:t xml:space="preserve">Abstract: </w:t>
      </w:r>
      <w:r w:rsidR="00B4502A" w:rsidRPr="006C7263">
        <w:rPr>
          <w:rFonts w:asciiTheme="majorBidi" w:hAnsiTheme="majorBidi" w:cstheme="majorBidi"/>
          <w:color w:val="222222"/>
          <w:sz w:val="18"/>
          <w:szCs w:val="18"/>
        </w:rPr>
        <w:t xml:space="preserve">Faculty of </w:t>
      </w:r>
      <w:r w:rsidR="00D47105" w:rsidRPr="006C7263">
        <w:rPr>
          <w:rFonts w:asciiTheme="majorBidi" w:hAnsiTheme="majorBidi" w:cstheme="majorBidi"/>
          <w:color w:val="222222"/>
          <w:sz w:val="18"/>
          <w:szCs w:val="18"/>
          <w:lang w:val="id-ID"/>
        </w:rPr>
        <w:t>Teacher Education</w:t>
      </w:r>
      <w:r w:rsidR="00A53C16" w:rsidRPr="006C7263">
        <w:rPr>
          <w:rFonts w:asciiTheme="majorBidi" w:hAnsiTheme="majorBidi" w:cstheme="majorBidi"/>
          <w:color w:val="222222"/>
          <w:sz w:val="18"/>
          <w:szCs w:val="18"/>
          <w:lang w:val="id-ID"/>
        </w:rPr>
        <w:t xml:space="preserve"> and Teaching Learning</w:t>
      </w:r>
      <w:r w:rsidR="00B4502A" w:rsidRPr="006C7263">
        <w:rPr>
          <w:rFonts w:asciiTheme="majorBidi" w:hAnsiTheme="majorBidi" w:cstheme="majorBidi"/>
          <w:color w:val="222222"/>
          <w:sz w:val="18"/>
          <w:szCs w:val="18"/>
        </w:rPr>
        <w:t xml:space="preserve"> is the oldest faculty in UIN Sunan Kalijaga Yogyakarta and even in Indonesia. The development of science or academic starts from the curriculum planning. </w:t>
      </w:r>
      <w:r w:rsidR="00753CC4" w:rsidRPr="006C7263">
        <w:rPr>
          <w:rFonts w:asciiTheme="majorBidi" w:hAnsiTheme="majorBidi" w:cstheme="majorBidi"/>
          <w:color w:val="222222"/>
          <w:sz w:val="18"/>
          <w:szCs w:val="18"/>
        </w:rPr>
        <w:t>C</w:t>
      </w:r>
      <w:r w:rsidR="00B4502A" w:rsidRPr="006C7263">
        <w:rPr>
          <w:rFonts w:asciiTheme="majorBidi" w:hAnsiTheme="majorBidi" w:cstheme="majorBidi"/>
          <w:color w:val="222222"/>
          <w:sz w:val="18"/>
          <w:szCs w:val="18"/>
        </w:rPr>
        <w:t xml:space="preserve">urriculum </w:t>
      </w:r>
      <w:r w:rsidR="00F9290A" w:rsidRPr="006C7263">
        <w:rPr>
          <w:rFonts w:asciiTheme="majorBidi" w:hAnsiTheme="majorBidi" w:cstheme="majorBidi"/>
          <w:color w:val="222222"/>
          <w:sz w:val="18"/>
          <w:szCs w:val="18"/>
          <w:lang w:val="id-ID"/>
        </w:rPr>
        <w:t>as</w:t>
      </w:r>
      <w:r w:rsidR="00B4502A" w:rsidRPr="006C7263">
        <w:rPr>
          <w:rFonts w:asciiTheme="majorBidi" w:hAnsiTheme="majorBidi" w:cstheme="majorBidi"/>
          <w:color w:val="222222"/>
          <w:sz w:val="18"/>
          <w:szCs w:val="18"/>
        </w:rPr>
        <w:t xml:space="preserve"> a rail to run academically in the</w:t>
      </w:r>
      <w:r w:rsidR="005A3881" w:rsidRPr="006C7263">
        <w:rPr>
          <w:rFonts w:asciiTheme="majorBidi" w:hAnsiTheme="majorBidi" w:cstheme="majorBidi"/>
          <w:color w:val="222222"/>
          <w:sz w:val="18"/>
          <w:szCs w:val="18"/>
        </w:rPr>
        <w:t xml:space="preserve"> department</w:t>
      </w:r>
      <w:r w:rsidR="00B4502A" w:rsidRPr="006C7263">
        <w:rPr>
          <w:rFonts w:asciiTheme="majorBidi" w:hAnsiTheme="majorBidi" w:cstheme="majorBidi"/>
          <w:color w:val="222222"/>
          <w:sz w:val="18"/>
          <w:szCs w:val="18"/>
        </w:rPr>
        <w:t xml:space="preserve">. </w:t>
      </w:r>
      <w:r w:rsidR="00753CC4" w:rsidRPr="006C7263">
        <w:rPr>
          <w:rFonts w:asciiTheme="majorBidi" w:hAnsiTheme="majorBidi" w:cstheme="majorBidi"/>
          <w:color w:val="222222"/>
          <w:sz w:val="18"/>
          <w:szCs w:val="18"/>
        </w:rPr>
        <w:t xml:space="preserve">There are </w:t>
      </w:r>
      <w:r w:rsidR="002F29C2" w:rsidRPr="006C7263">
        <w:rPr>
          <w:rFonts w:asciiTheme="majorBidi" w:hAnsiTheme="majorBidi" w:cstheme="majorBidi"/>
          <w:color w:val="222222"/>
          <w:sz w:val="18"/>
          <w:szCs w:val="18"/>
          <w:lang w:val="id-ID"/>
        </w:rPr>
        <w:t>eight</w:t>
      </w:r>
      <w:r w:rsidR="00B4502A" w:rsidRPr="006C7263">
        <w:rPr>
          <w:rFonts w:asciiTheme="majorBidi" w:hAnsiTheme="majorBidi" w:cstheme="majorBidi"/>
          <w:color w:val="222222"/>
          <w:sz w:val="18"/>
          <w:szCs w:val="18"/>
        </w:rPr>
        <w:t xml:space="preserve"> stages of </w:t>
      </w:r>
      <w:r w:rsidR="00753CC4" w:rsidRPr="006C7263">
        <w:rPr>
          <w:rFonts w:asciiTheme="majorBidi" w:hAnsiTheme="majorBidi" w:cstheme="majorBidi"/>
          <w:color w:val="222222"/>
          <w:sz w:val="18"/>
          <w:szCs w:val="18"/>
        </w:rPr>
        <w:t xml:space="preserve">Tarbiyah </w:t>
      </w:r>
      <w:r w:rsidR="00B4502A" w:rsidRPr="006C7263">
        <w:rPr>
          <w:rFonts w:asciiTheme="majorBidi" w:hAnsiTheme="majorBidi" w:cstheme="majorBidi"/>
          <w:color w:val="222222"/>
          <w:sz w:val="18"/>
          <w:szCs w:val="18"/>
        </w:rPr>
        <w:t>curriculum development. Starting from the year 1961 as the first stage with the designation of curriculum based on the principal Pancasila</w:t>
      </w:r>
      <w:r w:rsidR="00753CC4" w:rsidRPr="006C7263">
        <w:rPr>
          <w:rFonts w:asciiTheme="majorBidi" w:hAnsiTheme="majorBidi" w:cstheme="majorBidi"/>
          <w:color w:val="222222"/>
          <w:sz w:val="18"/>
          <w:szCs w:val="18"/>
        </w:rPr>
        <w:t xml:space="preserve"> Education System, </w:t>
      </w:r>
      <w:r w:rsidR="00B4502A" w:rsidRPr="006C7263">
        <w:rPr>
          <w:rFonts w:asciiTheme="majorBidi" w:hAnsiTheme="majorBidi" w:cstheme="majorBidi"/>
          <w:color w:val="222222"/>
          <w:sz w:val="18"/>
          <w:szCs w:val="18"/>
        </w:rPr>
        <w:t xml:space="preserve">The second stage of curriculum that contains the priority of the mastery of science and </w:t>
      </w:r>
      <w:r w:rsidR="00FA3DDB" w:rsidRPr="006C7263">
        <w:rPr>
          <w:rFonts w:asciiTheme="majorBidi" w:hAnsiTheme="majorBidi" w:cstheme="majorBidi"/>
          <w:color w:val="222222"/>
          <w:sz w:val="18"/>
          <w:szCs w:val="18"/>
        </w:rPr>
        <w:t>technology</w:t>
      </w:r>
      <w:r w:rsidR="00B4502A" w:rsidRPr="006C7263">
        <w:rPr>
          <w:rFonts w:asciiTheme="majorBidi" w:hAnsiTheme="majorBidi" w:cstheme="majorBidi"/>
          <w:color w:val="222222"/>
          <w:sz w:val="18"/>
          <w:szCs w:val="18"/>
        </w:rPr>
        <w:t xml:space="preserve"> has not focused on formulating its capabilities. The third stage, </w:t>
      </w:r>
      <w:r w:rsidR="00415F16" w:rsidRPr="006C7263">
        <w:rPr>
          <w:rFonts w:asciiTheme="majorBidi" w:hAnsiTheme="majorBidi" w:cstheme="majorBidi"/>
          <w:color w:val="222222"/>
          <w:sz w:val="18"/>
          <w:szCs w:val="18"/>
        </w:rPr>
        <w:t xml:space="preserve">a </w:t>
      </w:r>
      <w:r w:rsidR="00B4502A" w:rsidRPr="006C7263">
        <w:rPr>
          <w:rFonts w:asciiTheme="majorBidi" w:hAnsiTheme="majorBidi" w:cstheme="majorBidi"/>
          <w:color w:val="222222"/>
          <w:sz w:val="18"/>
          <w:szCs w:val="18"/>
        </w:rPr>
        <w:t>paradigm shift to KBK concept. The fourth stage of the curriculum was developed by the universities themselves. The fifth stage of the higher education’s curriculum is developed and implemented based on competency for each course of study. Sixth, the curriculum of learning achievement is</w:t>
      </w:r>
      <w:r w:rsidR="00FA3DDB" w:rsidRPr="006C7263">
        <w:rPr>
          <w:rFonts w:asciiTheme="majorBidi" w:hAnsiTheme="majorBidi" w:cstheme="majorBidi"/>
          <w:color w:val="222222"/>
          <w:sz w:val="18"/>
          <w:szCs w:val="18"/>
        </w:rPr>
        <w:t xml:space="preserve"> adjusted to the </w:t>
      </w:r>
      <w:r w:rsidR="00753CC4" w:rsidRPr="006C7263">
        <w:rPr>
          <w:rFonts w:asciiTheme="majorBidi" w:hAnsiTheme="majorBidi" w:cstheme="majorBidi"/>
          <w:color w:val="222222"/>
          <w:sz w:val="18"/>
          <w:szCs w:val="18"/>
        </w:rPr>
        <w:t xml:space="preserve">IQF </w:t>
      </w:r>
      <w:r w:rsidR="00FA3DDB" w:rsidRPr="006C7263">
        <w:rPr>
          <w:rFonts w:asciiTheme="majorBidi" w:hAnsiTheme="majorBidi" w:cstheme="majorBidi"/>
          <w:color w:val="222222"/>
          <w:sz w:val="18"/>
          <w:szCs w:val="18"/>
        </w:rPr>
        <w:t xml:space="preserve">level. </w:t>
      </w:r>
      <w:r w:rsidR="00B4502A" w:rsidRPr="006C7263">
        <w:rPr>
          <w:rFonts w:asciiTheme="majorBidi" w:hAnsiTheme="majorBidi" w:cstheme="majorBidi"/>
          <w:color w:val="222222"/>
          <w:sz w:val="18"/>
          <w:szCs w:val="18"/>
        </w:rPr>
        <w:t>The seventh stage, the graduates</w:t>
      </w:r>
      <w:r w:rsidR="00FA3DDB" w:rsidRPr="006C7263">
        <w:rPr>
          <w:rFonts w:asciiTheme="majorBidi" w:hAnsiTheme="majorBidi" w:cstheme="majorBidi"/>
          <w:color w:val="222222"/>
          <w:sz w:val="18"/>
          <w:szCs w:val="18"/>
        </w:rPr>
        <w:t xml:space="preserve"> </w:t>
      </w:r>
      <w:r w:rsidR="00B4502A" w:rsidRPr="006C7263">
        <w:rPr>
          <w:rFonts w:asciiTheme="majorBidi" w:hAnsiTheme="majorBidi" w:cstheme="majorBidi"/>
          <w:color w:val="222222"/>
          <w:sz w:val="18"/>
          <w:szCs w:val="18"/>
        </w:rPr>
        <w:t>of</w:t>
      </w:r>
      <w:r w:rsidR="00FA3DDB" w:rsidRPr="006C7263">
        <w:rPr>
          <w:rFonts w:asciiTheme="majorBidi" w:hAnsiTheme="majorBidi" w:cstheme="majorBidi"/>
          <w:color w:val="222222"/>
          <w:sz w:val="18"/>
          <w:szCs w:val="18"/>
        </w:rPr>
        <w:t xml:space="preserve"> competence is</w:t>
      </w:r>
      <w:r w:rsidR="00B4502A" w:rsidRPr="006C7263">
        <w:rPr>
          <w:rFonts w:asciiTheme="majorBidi" w:hAnsiTheme="majorBidi" w:cstheme="majorBidi"/>
          <w:color w:val="222222"/>
          <w:sz w:val="18"/>
          <w:szCs w:val="18"/>
        </w:rPr>
        <w:t xml:space="preserve"> d</w:t>
      </w:r>
      <w:r w:rsidR="00FA3DDB" w:rsidRPr="006C7263">
        <w:rPr>
          <w:rFonts w:asciiTheme="majorBidi" w:hAnsiTheme="majorBidi" w:cstheme="majorBidi"/>
          <w:color w:val="222222"/>
          <w:sz w:val="18"/>
          <w:szCs w:val="18"/>
        </w:rPr>
        <w:t xml:space="preserve">etermined by referring to </w:t>
      </w:r>
      <w:r w:rsidR="00753CC4" w:rsidRPr="006C7263">
        <w:rPr>
          <w:rFonts w:asciiTheme="majorBidi" w:hAnsiTheme="majorBidi" w:cstheme="majorBidi"/>
          <w:color w:val="222222"/>
          <w:sz w:val="18"/>
          <w:szCs w:val="18"/>
        </w:rPr>
        <w:t>IQF</w:t>
      </w:r>
      <w:r w:rsidR="00FA3DDB" w:rsidRPr="006C7263">
        <w:rPr>
          <w:rFonts w:asciiTheme="majorBidi" w:hAnsiTheme="majorBidi" w:cstheme="majorBidi"/>
          <w:color w:val="222222"/>
          <w:sz w:val="18"/>
          <w:szCs w:val="18"/>
        </w:rPr>
        <w:t xml:space="preserve">. </w:t>
      </w:r>
      <w:r w:rsidR="00B4502A" w:rsidRPr="006C7263">
        <w:rPr>
          <w:rFonts w:asciiTheme="majorBidi" w:hAnsiTheme="majorBidi" w:cstheme="majorBidi"/>
          <w:color w:val="222222"/>
          <w:sz w:val="18"/>
          <w:szCs w:val="18"/>
        </w:rPr>
        <w:t>At the eighth stage, the higher education’s curriculum comprises e</w:t>
      </w:r>
      <w:r w:rsidR="00FA3DDB" w:rsidRPr="006C7263">
        <w:rPr>
          <w:rFonts w:asciiTheme="majorBidi" w:hAnsiTheme="majorBidi" w:cstheme="majorBidi"/>
          <w:color w:val="222222"/>
          <w:sz w:val="18"/>
          <w:szCs w:val="18"/>
        </w:rPr>
        <w:t xml:space="preserve">quality of learning </w:t>
      </w:r>
      <w:r w:rsidR="00F037C8" w:rsidRPr="006C7263">
        <w:rPr>
          <w:rFonts w:asciiTheme="majorBidi" w:hAnsiTheme="majorBidi" w:cstheme="majorBidi"/>
          <w:color w:val="222222"/>
          <w:sz w:val="18"/>
          <w:szCs w:val="18"/>
        </w:rPr>
        <w:t>achievement</w:t>
      </w:r>
      <w:r w:rsidR="00B4502A" w:rsidRPr="006C7263">
        <w:rPr>
          <w:rFonts w:asciiTheme="majorBidi" w:hAnsiTheme="majorBidi" w:cstheme="majorBidi"/>
          <w:color w:val="222222"/>
          <w:sz w:val="18"/>
          <w:szCs w:val="18"/>
        </w:rPr>
        <w:t>.</w:t>
      </w:r>
      <w:r w:rsidR="00C7668F" w:rsidRPr="006C7263">
        <w:rPr>
          <w:rFonts w:asciiTheme="majorBidi" w:hAnsiTheme="majorBidi" w:cstheme="majorBidi"/>
          <w:sz w:val="18"/>
          <w:szCs w:val="18"/>
        </w:rPr>
        <w:t xml:space="preserve"> The future’s curriculum concept in </w:t>
      </w:r>
      <w:r w:rsidR="00F9290A" w:rsidRPr="006C7263">
        <w:rPr>
          <w:rFonts w:asciiTheme="majorBidi" w:hAnsiTheme="majorBidi" w:cstheme="majorBidi"/>
          <w:sz w:val="18"/>
          <w:szCs w:val="18"/>
          <w:lang w:val="id-ID"/>
        </w:rPr>
        <w:t>education</w:t>
      </w:r>
      <w:r w:rsidR="00C7668F" w:rsidRPr="006C7263">
        <w:rPr>
          <w:rFonts w:asciiTheme="majorBidi" w:hAnsiTheme="majorBidi" w:cstheme="majorBidi"/>
          <w:sz w:val="18"/>
          <w:szCs w:val="18"/>
        </w:rPr>
        <w:t xml:space="preserve"> faculty through six stages: </w:t>
      </w:r>
      <w:r w:rsidR="00C7668F" w:rsidRPr="006C7263">
        <w:rPr>
          <w:rFonts w:asciiTheme="majorBidi" w:hAnsiTheme="majorBidi" w:cstheme="majorBidi"/>
          <w:bCs/>
          <w:sz w:val="18"/>
          <w:szCs w:val="18"/>
        </w:rPr>
        <w:t>Adaptable to social community, functional for user, Competence Achievement, core values</w:t>
      </w:r>
      <w:r w:rsidR="003C7DAE" w:rsidRPr="006C7263">
        <w:rPr>
          <w:rFonts w:asciiTheme="majorBidi" w:hAnsiTheme="majorBidi" w:cstheme="majorBidi"/>
          <w:bCs/>
          <w:sz w:val="18"/>
          <w:szCs w:val="18"/>
          <w:lang w:val="id-ID"/>
        </w:rPr>
        <w:t xml:space="preserve"> of</w:t>
      </w:r>
      <w:r w:rsidR="003C7DAE" w:rsidRPr="006C7263">
        <w:rPr>
          <w:rFonts w:asciiTheme="majorBidi" w:hAnsiTheme="majorBidi" w:cstheme="majorBidi"/>
          <w:bCs/>
          <w:sz w:val="18"/>
          <w:szCs w:val="18"/>
        </w:rPr>
        <w:t xml:space="preserve"> UIN, </w:t>
      </w:r>
      <w:r w:rsidR="003C7DAE" w:rsidRPr="006C7263">
        <w:rPr>
          <w:rFonts w:asciiTheme="majorBidi" w:hAnsiTheme="majorBidi" w:cstheme="majorBidi"/>
          <w:bCs/>
          <w:sz w:val="18"/>
          <w:szCs w:val="18"/>
          <w:lang w:val="id-ID"/>
        </w:rPr>
        <w:t>b</w:t>
      </w:r>
      <w:r w:rsidR="00C7668F" w:rsidRPr="006C7263">
        <w:rPr>
          <w:rFonts w:asciiTheme="majorBidi" w:hAnsiTheme="majorBidi" w:cstheme="majorBidi"/>
          <w:bCs/>
          <w:sz w:val="18"/>
          <w:szCs w:val="18"/>
        </w:rPr>
        <w:t>uild</w:t>
      </w:r>
      <w:r w:rsidR="003C7DAE" w:rsidRPr="006C7263">
        <w:rPr>
          <w:rFonts w:asciiTheme="majorBidi" w:hAnsiTheme="majorBidi" w:cstheme="majorBidi"/>
          <w:bCs/>
          <w:sz w:val="18"/>
          <w:szCs w:val="18"/>
          <w:lang w:val="id-ID"/>
        </w:rPr>
        <w:t xml:space="preserve"> a</w:t>
      </w:r>
      <w:r w:rsidR="003C7DAE" w:rsidRPr="006C7263">
        <w:rPr>
          <w:rFonts w:asciiTheme="majorBidi" w:hAnsiTheme="majorBidi" w:cstheme="majorBidi"/>
          <w:bCs/>
          <w:sz w:val="18"/>
          <w:szCs w:val="18"/>
        </w:rPr>
        <w:t xml:space="preserve"> real scientist</w:t>
      </w:r>
      <w:r w:rsidR="003C7DAE" w:rsidRPr="006C7263">
        <w:rPr>
          <w:rFonts w:asciiTheme="majorBidi" w:hAnsiTheme="majorBidi" w:cstheme="majorBidi"/>
          <w:bCs/>
          <w:sz w:val="18"/>
          <w:szCs w:val="18"/>
          <w:lang w:val="id-ID"/>
        </w:rPr>
        <w:t xml:space="preserve"> and </w:t>
      </w:r>
      <w:r w:rsidR="00C7668F" w:rsidRPr="006C7263">
        <w:rPr>
          <w:rFonts w:asciiTheme="majorBidi" w:hAnsiTheme="majorBidi" w:cstheme="majorBidi"/>
          <w:bCs/>
          <w:sz w:val="18"/>
          <w:szCs w:val="18"/>
        </w:rPr>
        <w:t>Continuous Improvement</w:t>
      </w:r>
      <w:r w:rsidR="005A3881" w:rsidRPr="006C7263">
        <w:rPr>
          <w:rFonts w:asciiTheme="majorBidi" w:hAnsiTheme="majorBidi" w:cstheme="majorBidi"/>
          <w:bCs/>
          <w:sz w:val="18"/>
          <w:szCs w:val="18"/>
        </w:rPr>
        <w:t>.</w:t>
      </w:r>
    </w:p>
    <w:p w:rsidR="00C12C39" w:rsidRDefault="00B4502A" w:rsidP="004F2515">
      <w:pPr>
        <w:spacing w:line="240" w:lineRule="auto"/>
        <w:jc w:val="center"/>
        <w:rPr>
          <w:rFonts w:asciiTheme="majorBidi" w:hAnsiTheme="majorBidi" w:cstheme="majorBidi"/>
          <w:bCs/>
          <w:i/>
          <w:color w:val="222222"/>
          <w:sz w:val="16"/>
          <w:szCs w:val="16"/>
        </w:rPr>
      </w:pPr>
      <w:r w:rsidRPr="002227A2">
        <w:rPr>
          <w:rFonts w:asciiTheme="majorBidi" w:hAnsiTheme="majorBidi" w:cstheme="majorBidi"/>
          <w:bCs/>
          <w:color w:val="222222"/>
          <w:sz w:val="16"/>
          <w:szCs w:val="16"/>
        </w:rPr>
        <w:br/>
        <w:t xml:space="preserve">Keywords: </w:t>
      </w:r>
      <w:r w:rsidRPr="002227A2">
        <w:rPr>
          <w:rFonts w:asciiTheme="majorBidi" w:hAnsiTheme="majorBidi" w:cstheme="majorBidi"/>
          <w:bCs/>
          <w:i/>
          <w:color w:val="222222"/>
          <w:sz w:val="16"/>
          <w:szCs w:val="16"/>
        </w:rPr>
        <w:t>tarbiyah analysis, history, curriculum development</w:t>
      </w:r>
    </w:p>
    <w:p w:rsidR="002B0ED3" w:rsidRPr="002B0ED3" w:rsidRDefault="002B0ED3" w:rsidP="002B0ED3">
      <w:pPr>
        <w:spacing w:after="0" w:line="240" w:lineRule="auto"/>
        <w:rPr>
          <w:rFonts w:asciiTheme="majorBidi" w:hAnsiTheme="majorBidi" w:cstheme="majorBidi"/>
          <w:b/>
          <w:i/>
          <w:color w:val="222222"/>
          <w:sz w:val="20"/>
          <w:szCs w:val="20"/>
          <w:lang w:val="id-ID"/>
        </w:rPr>
      </w:pPr>
      <w:r w:rsidRPr="002B0ED3">
        <w:rPr>
          <w:rFonts w:asciiTheme="majorBidi" w:hAnsiTheme="majorBidi" w:cstheme="majorBidi"/>
          <w:b/>
          <w:i/>
          <w:color w:val="222222"/>
          <w:sz w:val="20"/>
          <w:szCs w:val="20"/>
          <w:lang w:val="id-ID"/>
        </w:rPr>
        <w:t>Corresponding Author:</w:t>
      </w:r>
    </w:p>
    <w:p w:rsidR="002B0ED3" w:rsidRPr="002B0ED3" w:rsidRDefault="002B0ED3" w:rsidP="002B0ED3">
      <w:pPr>
        <w:spacing w:after="0" w:line="240" w:lineRule="auto"/>
        <w:rPr>
          <w:rFonts w:asciiTheme="majorBidi" w:hAnsiTheme="majorBidi" w:cstheme="majorBidi"/>
          <w:bCs/>
          <w:iCs/>
          <w:color w:val="222222"/>
          <w:sz w:val="20"/>
          <w:szCs w:val="20"/>
          <w:lang w:val="id-ID"/>
        </w:rPr>
      </w:pPr>
      <w:r w:rsidRPr="002B0ED3">
        <w:rPr>
          <w:rFonts w:asciiTheme="majorBidi" w:hAnsiTheme="majorBidi" w:cstheme="majorBidi"/>
          <w:bCs/>
          <w:iCs/>
          <w:color w:val="222222"/>
          <w:sz w:val="20"/>
          <w:szCs w:val="20"/>
          <w:lang w:val="id-ID"/>
        </w:rPr>
        <w:t>Mohamad Agung Rokhimawan,</w:t>
      </w:r>
    </w:p>
    <w:p w:rsidR="002B0ED3" w:rsidRDefault="002B0ED3" w:rsidP="002B0ED3">
      <w:pPr>
        <w:spacing w:after="0"/>
        <w:rPr>
          <w:rFonts w:ascii="Times New Roman" w:hAnsi="Times New Roman" w:cs="Times New Roman"/>
          <w:color w:val="222222"/>
          <w:sz w:val="20"/>
          <w:szCs w:val="20"/>
          <w:lang w:val="id-ID"/>
        </w:rPr>
      </w:pPr>
      <w:r w:rsidRPr="002B0ED3">
        <w:rPr>
          <w:rFonts w:ascii="Times New Roman" w:hAnsi="Times New Roman" w:cs="Times New Roman"/>
          <w:color w:val="222222"/>
          <w:sz w:val="20"/>
          <w:szCs w:val="20"/>
          <w:lang w:val="id-ID"/>
        </w:rPr>
        <w:t>Study Program of Islamic Primary Teacher Education (PGMI) State Islamic University Sunan Kalijaga Yogyakarta, Indonesia</w:t>
      </w:r>
    </w:p>
    <w:p w:rsidR="002B0ED3" w:rsidRPr="002B0ED3" w:rsidRDefault="002B0ED3" w:rsidP="002B0ED3">
      <w:pPr>
        <w:spacing w:after="0"/>
        <w:rPr>
          <w:rFonts w:ascii="Times New Roman" w:hAnsi="Times New Roman" w:cs="Times New Roman"/>
          <w:color w:val="222222"/>
          <w:sz w:val="20"/>
          <w:szCs w:val="20"/>
          <w:lang w:val="id-ID"/>
        </w:rPr>
      </w:pPr>
      <w:r>
        <w:rPr>
          <w:rFonts w:ascii="Times New Roman" w:hAnsi="Times New Roman" w:cs="Times New Roman"/>
          <w:color w:val="222222"/>
          <w:sz w:val="20"/>
          <w:szCs w:val="20"/>
          <w:lang w:val="id-ID"/>
        </w:rPr>
        <w:t>Email : rokhimawan78@gmail.com</w:t>
      </w:r>
    </w:p>
    <w:p w:rsidR="003C7DAE" w:rsidRDefault="003C7DAE" w:rsidP="006C7263">
      <w:pPr>
        <w:spacing w:line="240" w:lineRule="auto"/>
        <w:rPr>
          <w:rFonts w:ascii="Times New Roman" w:hAnsi="Times New Roman" w:cs="Times New Roman"/>
          <w:bCs/>
          <w:i/>
          <w:color w:val="222222"/>
          <w:sz w:val="24"/>
          <w:szCs w:val="24"/>
        </w:rPr>
      </w:pPr>
    </w:p>
    <w:p w:rsidR="003C7DAE" w:rsidRPr="006C7263" w:rsidRDefault="006C7263" w:rsidP="006C7263">
      <w:pPr>
        <w:pStyle w:val="ListParagraph"/>
        <w:numPr>
          <w:ilvl w:val="0"/>
          <w:numId w:val="4"/>
        </w:numPr>
        <w:spacing w:after="0" w:line="240" w:lineRule="auto"/>
        <w:rPr>
          <w:rFonts w:ascii="Times New Roman" w:cs="Times New Roman"/>
          <w:b/>
          <w:sz w:val="20"/>
          <w:szCs w:val="20"/>
        </w:rPr>
      </w:pPr>
      <w:r w:rsidRPr="006C7263">
        <w:rPr>
          <w:rFonts w:ascii="Times New Roman" w:cs="Times New Roman"/>
          <w:b/>
          <w:sz w:val="20"/>
          <w:szCs w:val="20"/>
          <w:lang w:val="id-ID"/>
        </w:rPr>
        <w:t>INTRODUCTION</w:t>
      </w:r>
    </w:p>
    <w:p w:rsidR="00C12C39" w:rsidRPr="002227A2" w:rsidRDefault="006C7263" w:rsidP="006C7263">
      <w:pPr>
        <w:spacing w:after="0" w:line="240" w:lineRule="auto"/>
        <w:ind w:firstLine="720"/>
        <w:jc w:val="both"/>
        <w:rPr>
          <w:rFonts w:ascii="Times New Roman" w:hAnsi="Times New Roman" w:cs="Times New Roman"/>
          <w:b/>
          <w:color w:val="222222"/>
          <w:sz w:val="20"/>
          <w:szCs w:val="20"/>
        </w:rPr>
      </w:pPr>
      <w:r>
        <w:rPr>
          <w:rFonts w:ascii="Times New Roman" w:hAnsi="Times New Roman" w:cs="Times New Roman"/>
          <w:color w:val="222222"/>
          <w:sz w:val="20"/>
          <w:szCs w:val="20"/>
          <w:lang w:val="id-ID"/>
        </w:rPr>
        <w:t xml:space="preserve">A </w:t>
      </w:r>
      <w:r w:rsidR="00C61C72" w:rsidRPr="002227A2">
        <w:rPr>
          <w:rFonts w:ascii="Times New Roman" w:hAnsi="Times New Roman" w:cs="Times New Roman"/>
          <w:color w:val="222222"/>
          <w:sz w:val="20"/>
          <w:szCs w:val="20"/>
          <w:lang w:val="id-ID"/>
        </w:rPr>
        <w:t>h</w:t>
      </w:r>
      <w:r w:rsidR="00B4502A" w:rsidRPr="002227A2">
        <w:rPr>
          <w:rFonts w:ascii="Times New Roman" w:hAnsi="Times New Roman" w:cs="Times New Roman"/>
          <w:color w:val="222222"/>
          <w:sz w:val="20"/>
          <w:szCs w:val="20"/>
        </w:rPr>
        <w:t xml:space="preserve">igher education is one of the educational units that cannot be separated from culture both within and outside the educational system. The existence of universities in the whole of the nation and state life has a tremendous role through </w:t>
      </w:r>
      <w:r w:rsidR="00B4502A" w:rsidRPr="002227A2">
        <w:rPr>
          <w:rFonts w:ascii="Times New Roman" w:hAnsi="Times New Roman" w:cs="Times New Roman"/>
          <w:i/>
          <w:color w:val="222222"/>
          <w:sz w:val="20"/>
          <w:szCs w:val="20"/>
        </w:rPr>
        <w:t xml:space="preserve">tri dharma </w:t>
      </w:r>
      <w:r w:rsidR="00B4502A" w:rsidRPr="002227A2">
        <w:rPr>
          <w:rFonts w:ascii="Times New Roman" w:hAnsi="Times New Roman" w:cs="Times New Roman"/>
          <w:color w:val="222222"/>
          <w:sz w:val="20"/>
          <w:szCs w:val="20"/>
        </w:rPr>
        <w:t>of education</w:t>
      </w:r>
      <w:r w:rsidR="007F3A9E">
        <w:rPr>
          <w:rFonts w:ascii="Times New Roman" w:hAnsi="Times New Roman" w:cs="Times New Roman"/>
          <w:color w:val="222222"/>
          <w:sz w:val="20"/>
          <w:szCs w:val="20"/>
          <w:lang w:val="id-ID"/>
        </w:rPr>
        <w:t>;</w:t>
      </w:r>
      <w:r w:rsidR="00B4502A" w:rsidRPr="002227A2">
        <w:rPr>
          <w:rFonts w:ascii="Times New Roman" w:hAnsi="Times New Roman" w:cs="Times New Roman"/>
          <w:color w:val="222222"/>
          <w:sz w:val="20"/>
          <w:szCs w:val="20"/>
        </w:rPr>
        <w:t xml:space="preserve"> those are education, research and community service</w:t>
      </w:r>
      <w:r w:rsidR="007F3A9E">
        <w:rPr>
          <w:rFonts w:ascii="Times New Roman" w:hAnsi="Times New Roman" w:cs="Times New Roman"/>
          <w:color w:val="222222"/>
          <w:sz w:val="20"/>
          <w:szCs w:val="20"/>
          <w:lang w:val="id-ID"/>
        </w:rPr>
        <w:t>s</w:t>
      </w:r>
      <w:r w:rsidR="00B4502A" w:rsidRPr="002227A2">
        <w:rPr>
          <w:rFonts w:ascii="Times New Roman" w:hAnsi="Times New Roman" w:cs="Times New Roman"/>
          <w:color w:val="222222"/>
          <w:sz w:val="20"/>
          <w:szCs w:val="20"/>
        </w:rPr>
        <w:t>. By the issuance of the Presidential Regulation of the Republic of Indonesia (Perpres RI) Number 8 of 2012 and the regulation of the Minister of Education and Culture (</w:t>
      </w:r>
      <w:r w:rsidR="00B4502A" w:rsidRPr="00A53C16">
        <w:rPr>
          <w:rFonts w:ascii="Times New Roman" w:hAnsi="Times New Roman" w:cs="Times New Roman"/>
          <w:i/>
          <w:iCs/>
          <w:color w:val="222222"/>
          <w:sz w:val="20"/>
          <w:szCs w:val="20"/>
        </w:rPr>
        <w:t>Permendikbud</w:t>
      </w:r>
      <w:r w:rsidR="00B4502A" w:rsidRPr="002227A2">
        <w:rPr>
          <w:rFonts w:ascii="Times New Roman" w:hAnsi="Times New Roman" w:cs="Times New Roman"/>
          <w:color w:val="222222"/>
          <w:sz w:val="20"/>
          <w:szCs w:val="20"/>
        </w:rPr>
        <w:t>) number 73 of 2013 requires</w:t>
      </w:r>
      <w:r w:rsidR="007F3A9E">
        <w:rPr>
          <w:rFonts w:ascii="Times New Roman" w:hAnsi="Times New Roman" w:cs="Times New Roman"/>
          <w:color w:val="222222"/>
          <w:sz w:val="20"/>
          <w:szCs w:val="20"/>
          <w:lang w:val="id-ID"/>
        </w:rPr>
        <w:t xml:space="preserve"> that</w:t>
      </w:r>
      <w:r w:rsidR="00B4502A" w:rsidRPr="002227A2">
        <w:rPr>
          <w:rFonts w:ascii="Times New Roman" w:hAnsi="Times New Roman" w:cs="Times New Roman"/>
          <w:color w:val="222222"/>
          <w:sz w:val="20"/>
          <w:szCs w:val="20"/>
        </w:rPr>
        <w:t xml:space="preserve"> all universities, high schools, institutes and universities </w:t>
      </w:r>
      <w:r w:rsidR="007F3A9E">
        <w:rPr>
          <w:rFonts w:ascii="Times New Roman" w:hAnsi="Times New Roman" w:cs="Times New Roman"/>
          <w:color w:val="222222"/>
          <w:sz w:val="20"/>
          <w:szCs w:val="20"/>
          <w:lang w:val="id-ID"/>
        </w:rPr>
        <w:t xml:space="preserve">have </w:t>
      </w:r>
      <w:r w:rsidR="00B4502A" w:rsidRPr="002227A2">
        <w:rPr>
          <w:rFonts w:ascii="Times New Roman" w:hAnsi="Times New Roman" w:cs="Times New Roman"/>
          <w:color w:val="222222"/>
          <w:sz w:val="20"/>
          <w:szCs w:val="20"/>
        </w:rPr>
        <w:t xml:space="preserve">to redesign the curriculum simultaneously. </w:t>
      </w:r>
      <w:r w:rsidR="007F3A9E">
        <w:rPr>
          <w:rFonts w:ascii="Times New Roman" w:hAnsi="Times New Roman" w:cs="Times New Roman"/>
          <w:color w:val="222222"/>
          <w:sz w:val="20"/>
          <w:szCs w:val="20"/>
          <w:lang w:val="id-ID"/>
        </w:rPr>
        <w:t xml:space="preserve">State Islamic University </w:t>
      </w:r>
      <w:r w:rsidR="00B4502A" w:rsidRPr="002227A2">
        <w:rPr>
          <w:rFonts w:ascii="Times New Roman" w:hAnsi="Times New Roman" w:cs="Times New Roman"/>
          <w:color w:val="222222"/>
          <w:sz w:val="20"/>
          <w:szCs w:val="20"/>
        </w:rPr>
        <w:t xml:space="preserve">Sunan Kalijaga Yogyakarta is one of the parts of higher education that cannot be separated from </w:t>
      </w:r>
      <w:r w:rsidR="00B4502A" w:rsidRPr="002227A2">
        <w:rPr>
          <w:rFonts w:ascii="Times New Roman" w:hAnsi="Times New Roman" w:cs="Times New Roman"/>
          <w:i/>
          <w:color w:val="222222"/>
          <w:sz w:val="20"/>
          <w:szCs w:val="20"/>
        </w:rPr>
        <w:t>Perpres</w:t>
      </w:r>
      <w:r w:rsidR="00B4502A" w:rsidRPr="002227A2">
        <w:rPr>
          <w:rFonts w:ascii="Times New Roman" w:hAnsi="Times New Roman" w:cs="Times New Roman"/>
          <w:color w:val="222222"/>
          <w:sz w:val="20"/>
          <w:szCs w:val="20"/>
        </w:rPr>
        <w:t xml:space="preserve"> and </w:t>
      </w:r>
      <w:r w:rsidR="00B4502A" w:rsidRPr="002227A2">
        <w:rPr>
          <w:rFonts w:ascii="Times New Roman" w:hAnsi="Times New Roman" w:cs="Times New Roman"/>
          <w:i/>
          <w:color w:val="222222"/>
          <w:sz w:val="20"/>
          <w:szCs w:val="20"/>
        </w:rPr>
        <w:t>Permendikbud</w:t>
      </w:r>
      <w:r w:rsidR="00B4502A" w:rsidRPr="002227A2">
        <w:rPr>
          <w:rFonts w:ascii="Times New Roman" w:hAnsi="Times New Roman" w:cs="Times New Roman"/>
          <w:color w:val="222222"/>
          <w:sz w:val="20"/>
          <w:szCs w:val="20"/>
        </w:rPr>
        <w:t xml:space="preserve">. UIN Sunan Kalijaga has 8 (eight) </w:t>
      </w:r>
      <w:r w:rsidR="00FA3DDB" w:rsidRPr="002227A2">
        <w:rPr>
          <w:rFonts w:ascii="Times New Roman" w:hAnsi="Times New Roman" w:cs="Times New Roman"/>
          <w:color w:val="222222"/>
          <w:sz w:val="20"/>
          <w:szCs w:val="20"/>
        </w:rPr>
        <w:t>faculties, one of them are</w:t>
      </w:r>
      <w:r w:rsidR="00B4502A" w:rsidRPr="002227A2">
        <w:rPr>
          <w:rFonts w:ascii="Times New Roman" w:hAnsi="Times New Roman" w:cs="Times New Roman"/>
          <w:color w:val="222222"/>
          <w:sz w:val="20"/>
          <w:szCs w:val="20"/>
        </w:rPr>
        <w:t xml:space="preserve"> the Faculty of </w:t>
      </w:r>
      <w:r w:rsidR="004D76A4">
        <w:rPr>
          <w:rFonts w:ascii="Times New Roman" w:hAnsi="Times New Roman" w:cs="Times New Roman"/>
          <w:color w:val="222222"/>
          <w:sz w:val="20"/>
          <w:szCs w:val="20"/>
          <w:lang w:val="id-ID"/>
        </w:rPr>
        <w:t>Education</w:t>
      </w:r>
      <w:r w:rsidR="00F412BF" w:rsidRPr="002227A2">
        <w:rPr>
          <w:rFonts w:ascii="Times New Roman" w:hAnsi="Times New Roman" w:cs="Times New Roman"/>
          <w:color w:val="222222"/>
          <w:sz w:val="20"/>
          <w:szCs w:val="20"/>
          <w:lang w:val="id-ID"/>
        </w:rPr>
        <w:t xml:space="preserve"> and </w:t>
      </w:r>
      <w:r w:rsidR="00B4502A" w:rsidRPr="002227A2">
        <w:rPr>
          <w:rFonts w:ascii="Times New Roman" w:hAnsi="Times New Roman" w:cs="Times New Roman"/>
          <w:color w:val="222222"/>
          <w:sz w:val="20"/>
          <w:szCs w:val="20"/>
        </w:rPr>
        <w:t xml:space="preserve">Teacher </w:t>
      </w:r>
      <w:r w:rsidR="004D76A4">
        <w:rPr>
          <w:rFonts w:ascii="Times New Roman" w:hAnsi="Times New Roman" w:cs="Times New Roman"/>
          <w:color w:val="222222"/>
          <w:sz w:val="20"/>
          <w:szCs w:val="20"/>
          <w:lang w:val="id-ID"/>
        </w:rPr>
        <w:t>Training</w:t>
      </w:r>
      <w:r w:rsidR="00B4502A" w:rsidRPr="002227A2">
        <w:rPr>
          <w:rFonts w:ascii="Times New Roman" w:hAnsi="Times New Roman" w:cs="Times New Roman"/>
          <w:color w:val="222222"/>
          <w:sz w:val="20"/>
          <w:szCs w:val="20"/>
        </w:rPr>
        <w:t xml:space="preserve"> (</w:t>
      </w:r>
      <w:r w:rsidR="00B4502A" w:rsidRPr="00A53C16">
        <w:rPr>
          <w:rFonts w:ascii="Times New Roman" w:hAnsi="Times New Roman" w:cs="Times New Roman"/>
          <w:i/>
          <w:iCs/>
          <w:color w:val="222222"/>
          <w:sz w:val="20"/>
          <w:szCs w:val="20"/>
        </w:rPr>
        <w:t>FITK</w:t>
      </w:r>
      <w:r w:rsidR="00B4502A" w:rsidRPr="002227A2">
        <w:rPr>
          <w:rFonts w:ascii="Times New Roman" w:hAnsi="Times New Roman" w:cs="Times New Roman"/>
          <w:color w:val="222222"/>
          <w:sz w:val="20"/>
          <w:szCs w:val="20"/>
        </w:rPr>
        <w:t>). This is the oldest faculty at the university with 5 (five)</w:t>
      </w:r>
      <w:r w:rsidR="00B8341F" w:rsidRPr="002227A2">
        <w:rPr>
          <w:rFonts w:ascii="Times New Roman" w:hAnsi="Times New Roman" w:cs="Times New Roman"/>
          <w:color w:val="222222"/>
          <w:sz w:val="20"/>
          <w:szCs w:val="20"/>
          <w:lang w:val="id-ID"/>
        </w:rPr>
        <w:t xml:space="preserve"> programs on Bachelor degree and Master degree program, those are </w:t>
      </w:r>
      <w:r w:rsidR="00B4502A" w:rsidRPr="002227A2">
        <w:rPr>
          <w:rFonts w:ascii="Times New Roman" w:hAnsi="Times New Roman" w:cs="Times New Roman"/>
          <w:color w:val="222222"/>
          <w:sz w:val="20"/>
          <w:szCs w:val="20"/>
        </w:rPr>
        <w:t>: Islamic Education (</w:t>
      </w:r>
      <w:r w:rsidR="00B4502A" w:rsidRPr="00A53C16">
        <w:rPr>
          <w:rFonts w:ascii="Times New Roman" w:hAnsi="Times New Roman" w:cs="Times New Roman"/>
          <w:i/>
          <w:iCs/>
          <w:color w:val="222222"/>
          <w:sz w:val="20"/>
          <w:szCs w:val="20"/>
        </w:rPr>
        <w:t>PAI</w:t>
      </w:r>
      <w:r w:rsidR="00B4502A" w:rsidRPr="002227A2">
        <w:rPr>
          <w:rFonts w:ascii="Times New Roman" w:hAnsi="Times New Roman" w:cs="Times New Roman"/>
          <w:color w:val="222222"/>
          <w:sz w:val="20"/>
          <w:szCs w:val="20"/>
        </w:rPr>
        <w:t>), Arabic Language Education (</w:t>
      </w:r>
      <w:r w:rsidR="00B4502A" w:rsidRPr="00A53C16">
        <w:rPr>
          <w:rFonts w:ascii="Times New Roman" w:hAnsi="Times New Roman" w:cs="Times New Roman"/>
          <w:i/>
          <w:iCs/>
          <w:color w:val="222222"/>
          <w:sz w:val="20"/>
          <w:szCs w:val="20"/>
        </w:rPr>
        <w:t>PBA</w:t>
      </w:r>
      <w:r w:rsidR="00B4502A" w:rsidRPr="002227A2">
        <w:rPr>
          <w:rFonts w:ascii="Times New Roman" w:hAnsi="Times New Roman" w:cs="Times New Roman"/>
          <w:color w:val="222222"/>
          <w:sz w:val="20"/>
          <w:szCs w:val="20"/>
        </w:rPr>
        <w:t xml:space="preserve">), Teacher Education </w:t>
      </w:r>
      <w:r w:rsidR="00B8341F" w:rsidRPr="002227A2">
        <w:rPr>
          <w:rFonts w:ascii="Times New Roman" w:hAnsi="Times New Roman" w:cs="Times New Roman"/>
          <w:color w:val="222222"/>
          <w:sz w:val="20"/>
          <w:szCs w:val="20"/>
          <w:lang w:val="id-ID"/>
        </w:rPr>
        <w:t>of Elementary School</w:t>
      </w:r>
      <w:r w:rsidR="00B4502A" w:rsidRPr="002227A2">
        <w:rPr>
          <w:rFonts w:ascii="Times New Roman" w:hAnsi="Times New Roman" w:cs="Times New Roman"/>
          <w:color w:val="222222"/>
          <w:sz w:val="20"/>
          <w:szCs w:val="20"/>
        </w:rPr>
        <w:t xml:space="preserve"> (</w:t>
      </w:r>
      <w:r w:rsidR="00B4502A" w:rsidRPr="00A53C16">
        <w:rPr>
          <w:rFonts w:ascii="Times New Roman" w:hAnsi="Times New Roman" w:cs="Times New Roman"/>
          <w:i/>
          <w:iCs/>
          <w:color w:val="222222"/>
          <w:sz w:val="20"/>
          <w:szCs w:val="20"/>
        </w:rPr>
        <w:t>PGMI</w:t>
      </w:r>
      <w:r w:rsidR="00B4502A" w:rsidRPr="002227A2">
        <w:rPr>
          <w:rFonts w:ascii="Times New Roman" w:hAnsi="Times New Roman" w:cs="Times New Roman"/>
          <w:color w:val="222222"/>
          <w:sz w:val="20"/>
          <w:szCs w:val="20"/>
        </w:rPr>
        <w:t>), Islamic Education Management (</w:t>
      </w:r>
      <w:r w:rsidR="00B4502A" w:rsidRPr="00A53C16">
        <w:rPr>
          <w:rFonts w:ascii="Times New Roman" w:hAnsi="Times New Roman" w:cs="Times New Roman"/>
          <w:i/>
          <w:iCs/>
          <w:color w:val="222222"/>
          <w:sz w:val="20"/>
          <w:szCs w:val="20"/>
        </w:rPr>
        <w:t>MPI</w:t>
      </w:r>
      <w:r w:rsidR="00B4502A" w:rsidRPr="002227A2">
        <w:rPr>
          <w:rFonts w:ascii="Times New Roman" w:hAnsi="Times New Roman" w:cs="Times New Roman"/>
          <w:color w:val="222222"/>
          <w:sz w:val="20"/>
          <w:szCs w:val="20"/>
        </w:rPr>
        <w:t>) and Early Childhood Education (</w:t>
      </w:r>
      <w:r w:rsidR="00B4502A" w:rsidRPr="00A53C16">
        <w:rPr>
          <w:rFonts w:ascii="Times New Roman" w:hAnsi="Times New Roman" w:cs="Times New Roman"/>
          <w:i/>
          <w:iCs/>
          <w:color w:val="222222"/>
          <w:sz w:val="20"/>
          <w:szCs w:val="20"/>
        </w:rPr>
        <w:t>PIAUD</w:t>
      </w:r>
      <w:r w:rsidR="00B4502A" w:rsidRPr="002227A2">
        <w:rPr>
          <w:rFonts w:ascii="Times New Roman" w:hAnsi="Times New Roman" w:cs="Times New Roman"/>
          <w:color w:val="222222"/>
          <w:sz w:val="20"/>
          <w:szCs w:val="20"/>
        </w:rPr>
        <w:t>).</w:t>
      </w:r>
      <w:r w:rsidR="00BE78EA" w:rsidRPr="002227A2">
        <w:rPr>
          <w:rFonts w:ascii="Times New Roman" w:hAnsi="Times New Roman" w:cs="Times New Roman"/>
          <w:color w:val="222222"/>
          <w:sz w:val="20"/>
          <w:szCs w:val="20"/>
          <w:lang w:val="id-ID"/>
        </w:rPr>
        <w:t xml:space="preserve"> </w:t>
      </w:r>
      <w:r w:rsidR="00B4502A" w:rsidRPr="002227A2">
        <w:rPr>
          <w:rFonts w:ascii="Times New Roman" w:hAnsi="Times New Roman" w:cs="Times New Roman"/>
          <w:color w:val="222222"/>
          <w:sz w:val="20"/>
          <w:szCs w:val="20"/>
        </w:rPr>
        <w:t>The next challenge is the r</w:t>
      </w:r>
      <w:r w:rsidR="00996DCE">
        <w:rPr>
          <w:rFonts w:ascii="Times New Roman" w:hAnsi="Times New Roman" w:cs="Times New Roman"/>
          <w:color w:val="222222"/>
          <w:sz w:val="20"/>
          <w:szCs w:val="20"/>
        </w:rPr>
        <w:t>evolution of digital technology</w:t>
      </w:r>
      <w:r w:rsidR="00996DCE">
        <w:rPr>
          <w:rFonts w:ascii="Times New Roman" w:hAnsi="Times New Roman" w:cs="Times New Roman"/>
          <w:color w:val="222222"/>
          <w:sz w:val="20"/>
          <w:szCs w:val="20"/>
          <w:lang w:val="id-ID"/>
        </w:rPr>
        <w:t xml:space="preserve"> as</w:t>
      </w:r>
      <w:r w:rsidR="00B4502A" w:rsidRPr="002227A2">
        <w:rPr>
          <w:rFonts w:ascii="Times New Roman" w:hAnsi="Times New Roman" w:cs="Times New Roman"/>
          <w:color w:val="222222"/>
          <w:sz w:val="20"/>
          <w:szCs w:val="20"/>
        </w:rPr>
        <w:t xml:space="preserve"> the rapid change, from the collapse of the old level and the emergence of new levels, the emergence of globalization and internationalization in all areas. The current FITK</w:t>
      </w:r>
      <w:r w:rsidR="00B528BC" w:rsidRPr="002227A2">
        <w:rPr>
          <w:rFonts w:ascii="Times New Roman" w:hAnsi="Times New Roman" w:cs="Times New Roman"/>
          <w:color w:val="222222"/>
          <w:sz w:val="20"/>
          <w:szCs w:val="20"/>
          <w:lang w:val="id-ID"/>
        </w:rPr>
        <w:t>’s</w:t>
      </w:r>
      <w:r w:rsidR="00B4502A" w:rsidRPr="002227A2">
        <w:rPr>
          <w:rFonts w:ascii="Times New Roman" w:hAnsi="Times New Roman" w:cs="Times New Roman"/>
          <w:color w:val="222222"/>
          <w:sz w:val="20"/>
          <w:szCs w:val="20"/>
        </w:rPr>
        <w:t xml:space="preserve"> curriculum is based on the IQF (Indonesian Qualification Framework) or KKNI (</w:t>
      </w:r>
      <w:r w:rsidR="00996DCE">
        <w:rPr>
          <w:rFonts w:ascii="Times New Roman" w:hAnsi="Times New Roman" w:cs="Times New Roman"/>
          <w:i/>
          <w:iCs/>
          <w:color w:val="222222"/>
          <w:sz w:val="20"/>
          <w:szCs w:val="20"/>
          <w:lang w:val="id-ID"/>
        </w:rPr>
        <w:t>Kerangka Kurikulum Nasional Indonesia</w:t>
      </w:r>
      <w:r w:rsidR="00B4502A" w:rsidRPr="002227A2">
        <w:rPr>
          <w:rFonts w:ascii="Times New Roman" w:hAnsi="Times New Roman" w:cs="Times New Roman"/>
          <w:color w:val="222222"/>
          <w:sz w:val="20"/>
          <w:szCs w:val="20"/>
        </w:rPr>
        <w:t>) to match, equate, and integrate competencies between education and job training, as well as work experience in the framework of recognition of work competencies in accordance with the structure of work in various fields.</w:t>
      </w:r>
    </w:p>
    <w:p w:rsidR="00182C48" w:rsidRPr="002227A2" w:rsidRDefault="00B4502A" w:rsidP="00F9290A">
      <w:pPr>
        <w:tabs>
          <w:tab w:val="left" w:pos="426"/>
        </w:tabs>
        <w:spacing w:after="0" w:line="240" w:lineRule="auto"/>
        <w:jc w:val="both"/>
        <w:rPr>
          <w:rFonts w:ascii="Times New Roman" w:hAnsi="Times New Roman" w:cs="Times New Roman"/>
          <w:color w:val="222222"/>
          <w:sz w:val="20"/>
          <w:szCs w:val="20"/>
        </w:rPr>
      </w:pPr>
      <w:r w:rsidRPr="002227A2">
        <w:rPr>
          <w:rFonts w:ascii="Times New Roman" w:hAnsi="Times New Roman" w:cs="Times New Roman"/>
          <w:color w:val="222222"/>
          <w:sz w:val="20"/>
          <w:szCs w:val="20"/>
        </w:rPr>
        <w:tab/>
      </w:r>
      <w:r w:rsidR="00BD1464" w:rsidRPr="002227A2">
        <w:rPr>
          <w:rFonts w:ascii="Times New Roman" w:hAnsi="Times New Roman" w:cs="Times New Roman"/>
          <w:color w:val="222222"/>
          <w:sz w:val="20"/>
          <w:szCs w:val="20"/>
          <w:lang w:val="id-ID"/>
        </w:rPr>
        <w:t>In a c</w:t>
      </w:r>
      <w:r w:rsidRPr="002227A2">
        <w:rPr>
          <w:rFonts w:ascii="Times New Roman" w:hAnsi="Times New Roman" w:cs="Times New Roman"/>
          <w:color w:val="222222"/>
          <w:sz w:val="20"/>
          <w:szCs w:val="20"/>
        </w:rPr>
        <w:t xml:space="preserve">urrent conditions, </w:t>
      </w:r>
      <w:r w:rsidR="007F28FC" w:rsidRPr="002227A2">
        <w:rPr>
          <w:rFonts w:ascii="Times New Roman" w:hAnsi="Times New Roman" w:cs="Times New Roman"/>
          <w:color w:val="222222"/>
          <w:sz w:val="20"/>
          <w:szCs w:val="20"/>
        </w:rPr>
        <w:t>the FITK’s curriculum</w:t>
      </w:r>
      <w:r w:rsidRPr="002227A2">
        <w:rPr>
          <w:rFonts w:ascii="Times New Roman" w:hAnsi="Times New Roman" w:cs="Times New Roman"/>
          <w:color w:val="222222"/>
          <w:sz w:val="20"/>
          <w:szCs w:val="20"/>
        </w:rPr>
        <w:t xml:space="preserve"> is still running triple curriculum namely: curriculum 2006, curriculum 2012, and curriculum 2017 which now applies. This </w:t>
      </w:r>
      <w:r w:rsidR="002F68DD" w:rsidRPr="002227A2">
        <w:rPr>
          <w:rFonts w:ascii="Times New Roman" w:hAnsi="Times New Roman" w:cs="Times New Roman"/>
          <w:color w:val="222222"/>
          <w:sz w:val="20"/>
          <w:szCs w:val="20"/>
          <w:lang w:val="id-ID"/>
        </w:rPr>
        <w:t>becomes a</w:t>
      </w:r>
      <w:r w:rsidRPr="002227A2">
        <w:rPr>
          <w:rFonts w:ascii="Times New Roman" w:hAnsi="Times New Roman" w:cs="Times New Roman"/>
          <w:color w:val="222222"/>
          <w:sz w:val="20"/>
          <w:szCs w:val="20"/>
        </w:rPr>
        <w:t xml:space="preserve"> probl</w:t>
      </w:r>
      <w:r w:rsidR="002F68DD" w:rsidRPr="002227A2">
        <w:rPr>
          <w:rFonts w:ascii="Times New Roman" w:hAnsi="Times New Roman" w:cs="Times New Roman"/>
          <w:color w:val="222222"/>
          <w:sz w:val="20"/>
          <w:szCs w:val="20"/>
        </w:rPr>
        <w:t>em for Faculty managers because</w:t>
      </w:r>
      <w:r w:rsidR="002F68DD" w:rsidRPr="002227A2">
        <w:rPr>
          <w:rFonts w:ascii="Times New Roman" w:hAnsi="Times New Roman" w:cs="Times New Roman"/>
          <w:color w:val="222222"/>
          <w:sz w:val="20"/>
          <w:szCs w:val="20"/>
          <w:lang w:val="id-ID"/>
        </w:rPr>
        <w:t xml:space="preserve">, they </w:t>
      </w:r>
      <w:r w:rsidRPr="002227A2">
        <w:rPr>
          <w:rFonts w:ascii="Times New Roman" w:hAnsi="Times New Roman" w:cs="Times New Roman"/>
          <w:color w:val="222222"/>
          <w:sz w:val="20"/>
          <w:szCs w:val="20"/>
        </w:rPr>
        <w:t>cannot provide the same policy for graduates in FITK. While</w:t>
      </w:r>
      <w:r w:rsidR="00F9290A">
        <w:rPr>
          <w:rFonts w:ascii="Times New Roman" w:hAnsi="Times New Roman" w:cs="Times New Roman"/>
          <w:color w:val="222222"/>
          <w:sz w:val="20"/>
          <w:szCs w:val="20"/>
          <w:lang w:val="id-ID"/>
        </w:rPr>
        <w:t>,</w:t>
      </w:r>
      <w:r w:rsidRPr="002227A2">
        <w:rPr>
          <w:rFonts w:ascii="Times New Roman" w:hAnsi="Times New Roman" w:cs="Times New Roman"/>
          <w:color w:val="222222"/>
          <w:sz w:val="20"/>
          <w:szCs w:val="20"/>
        </w:rPr>
        <w:t xml:space="preserve"> the current graduates </w:t>
      </w:r>
      <w:r w:rsidR="00F9290A">
        <w:rPr>
          <w:rFonts w:ascii="Times New Roman" w:hAnsi="Times New Roman" w:cs="Times New Roman"/>
          <w:color w:val="222222"/>
          <w:sz w:val="20"/>
          <w:szCs w:val="20"/>
          <w:lang w:val="id-ID"/>
        </w:rPr>
        <w:t>have</w:t>
      </w:r>
      <w:r w:rsidRPr="002227A2">
        <w:rPr>
          <w:rFonts w:ascii="Times New Roman" w:hAnsi="Times New Roman" w:cs="Times New Roman"/>
          <w:color w:val="222222"/>
          <w:sz w:val="20"/>
          <w:szCs w:val="20"/>
        </w:rPr>
        <w:t xml:space="preserve"> already compete with other countries joined in t</w:t>
      </w:r>
      <w:r w:rsidR="007F28FC" w:rsidRPr="002227A2">
        <w:rPr>
          <w:rFonts w:ascii="Times New Roman" w:hAnsi="Times New Roman" w:cs="Times New Roman"/>
          <w:color w:val="222222"/>
          <w:sz w:val="20"/>
          <w:szCs w:val="20"/>
        </w:rPr>
        <w:t>he MEA. How is the history of T</w:t>
      </w:r>
      <w:r w:rsidRPr="002227A2">
        <w:rPr>
          <w:rFonts w:ascii="Times New Roman" w:hAnsi="Times New Roman" w:cs="Times New Roman"/>
          <w:color w:val="222222"/>
          <w:sz w:val="20"/>
          <w:szCs w:val="20"/>
        </w:rPr>
        <w:t xml:space="preserve">arbiyah </w:t>
      </w:r>
      <w:r w:rsidR="007F28FC" w:rsidRPr="002227A2">
        <w:rPr>
          <w:rFonts w:ascii="Times New Roman" w:hAnsi="Times New Roman" w:cs="Times New Roman"/>
          <w:color w:val="222222"/>
          <w:sz w:val="20"/>
          <w:szCs w:val="20"/>
        </w:rPr>
        <w:t xml:space="preserve">faculty </w:t>
      </w:r>
      <w:r w:rsidRPr="002227A2">
        <w:rPr>
          <w:rFonts w:ascii="Times New Roman" w:hAnsi="Times New Roman" w:cs="Times New Roman"/>
          <w:color w:val="222222"/>
          <w:sz w:val="20"/>
          <w:szCs w:val="20"/>
        </w:rPr>
        <w:t>UIN Sunan</w:t>
      </w:r>
      <w:r w:rsidR="00415F16" w:rsidRPr="002227A2">
        <w:rPr>
          <w:rFonts w:ascii="Times New Roman" w:hAnsi="Times New Roman" w:cs="Times New Roman"/>
          <w:color w:val="222222"/>
          <w:sz w:val="20"/>
          <w:szCs w:val="20"/>
        </w:rPr>
        <w:t xml:space="preserve"> </w:t>
      </w:r>
      <w:r w:rsidRPr="002227A2">
        <w:rPr>
          <w:rFonts w:ascii="Times New Roman" w:hAnsi="Times New Roman" w:cs="Times New Roman"/>
          <w:color w:val="222222"/>
          <w:sz w:val="20"/>
          <w:szCs w:val="20"/>
        </w:rPr>
        <w:t xml:space="preserve">Kalijaga Yogyakarta? How about curriculum development in faculty of Tarbiyah and </w:t>
      </w:r>
      <w:r w:rsidR="007F28FC" w:rsidRPr="002227A2">
        <w:rPr>
          <w:rFonts w:ascii="Times New Roman" w:hAnsi="Times New Roman" w:cs="Times New Roman"/>
          <w:color w:val="222222"/>
          <w:sz w:val="20"/>
          <w:szCs w:val="20"/>
        </w:rPr>
        <w:t xml:space="preserve">Teacher </w:t>
      </w:r>
      <w:r w:rsidR="004D76A4">
        <w:rPr>
          <w:rFonts w:ascii="Times New Roman" w:hAnsi="Times New Roman" w:cs="Times New Roman"/>
          <w:color w:val="222222"/>
          <w:sz w:val="20"/>
          <w:szCs w:val="20"/>
          <w:lang w:val="id-ID"/>
        </w:rPr>
        <w:t>Training</w:t>
      </w:r>
      <w:r w:rsidR="00DD36F1" w:rsidRPr="002227A2">
        <w:rPr>
          <w:rFonts w:ascii="Times New Roman" w:hAnsi="Times New Roman" w:cs="Times New Roman"/>
          <w:color w:val="222222"/>
          <w:sz w:val="20"/>
          <w:szCs w:val="20"/>
        </w:rPr>
        <w:t xml:space="preserve"> </w:t>
      </w:r>
      <w:r w:rsidRPr="002227A2">
        <w:rPr>
          <w:rFonts w:ascii="Times New Roman" w:hAnsi="Times New Roman" w:cs="Times New Roman"/>
          <w:color w:val="222222"/>
          <w:sz w:val="20"/>
          <w:szCs w:val="20"/>
        </w:rPr>
        <w:t>UIN Sunan</w:t>
      </w:r>
      <w:r w:rsidR="00DD36F1" w:rsidRPr="002227A2">
        <w:rPr>
          <w:rFonts w:ascii="Times New Roman" w:hAnsi="Times New Roman" w:cs="Times New Roman"/>
          <w:color w:val="222222"/>
          <w:sz w:val="20"/>
          <w:szCs w:val="20"/>
        </w:rPr>
        <w:t xml:space="preserve"> </w:t>
      </w:r>
      <w:r w:rsidRPr="002227A2">
        <w:rPr>
          <w:rFonts w:ascii="Times New Roman" w:hAnsi="Times New Roman" w:cs="Times New Roman"/>
          <w:color w:val="222222"/>
          <w:sz w:val="20"/>
          <w:szCs w:val="20"/>
        </w:rPr>
        <w:t>Kalijaga Yogya</w:t>
      </w:r>
      <w:r w:rsidR="00902E60" w:rsidRPr="002227A2">
        <w:rPr>
          <w:rFonts w:ascii="Times New Roman" w:hAnsi="Times New Roman" w:cs="Times New Roman"/>
          <w:color w:val="222222"/>
          <w:sz w:val="20"/>
          <w:szCs w:val="20"/>
        </w:rPr>
        <w:t xml:space="preserve">karta? How is the future’s </w:t>
      </w:r>
      <w:r w:rsidR="007F28FC" w:rsidRPr="002227A2">
        <w:rPr>
          <w:rFonts w:ascii="Times New Roman" w:hAnsi="Times New Roman" w:cs="Times New Roman"/>
          <w:color w:val="222222"/>
          <w:sz w:val="20"/>
          <w:szCs w:val="20"/>
        </w:rPr>
        <w:t>curriculum concept in Tarbiyah Faculty UIN Sunan Kalijaga</w:t>
      </w:r>
      <w:r w:rsidRPr="002227A2">
        <w:rPr>
          <w:rFonts w:ascii="Times New Roman" w:hAnsi="Times New Roman" w:cs="Times New Roman"/>
          <w:color w:val="222222"/>
          <w:sz w:val="20"/>
          <w:szCs w:val="20"/>
        </w:rPr>
        <w:t xml:space="preserve"> Yogyakarta?</w:t>
      </w:r>
    </w:p>
    <w:p w:rsidR="00DD36F1" w:rsidRDefault="00182C48" w:rsidP="009243C6">
      <w:pPr>
        <w:tabs>
          <w:tab w:val="left" w:pos="426"/>
        </w:tabs>
        <w:spacing w:after="0" w:line="240" w:lineRule="auto"/>
        <w:jc w:val="both"/>
        <w:rPr>
          <w:rFonts w:ascii="Times New Roman" w:hAnsi="Times New Roman" w:cs="Times New Roman"/>
          <w:color w:val="222222"/>
          <w:sz w:val="20"/>
          <w:szCs w:val="20"/>
        </w:rPr>
      </w:pPr>
      <w:r w:rsidRPr="002227A2">
        <w:rPr>
          <w:rFonts w:ascii="Times New Roman" w:hAnsi="Times New Roman" w:cs="Times New Roman"/>
          <w:color w:val="222222"/>
          <w:sz w:val="20"/>
          <w:szCs w:val="20"/>
        </w:rPr>
        <w:tab/>
      </w:r>
      <w:r w:rsidR="00DD36F1" w:rsidRPr="002227A2">
        <w:rPr>
          <w:rFonts w:ascii="Times New Roman" w:hAnsi="Times New Roman" w:cs="Times New Roman"/>
          <w:color w:val="222222"/>
          <w:sz w:val="20"/>
          <w:szCs w:val="20"/>
        </w:rPr>
        <w:t xml:space="preserve">The aims of this research are to </w:t>
      </w:r>
      <w:r w:rsidR="00382AEC" w:rsidRPr="002227A2">
        <w:rPr>
          <w:rFonts w:ascii="Times New Roman" w:hAnsi="Times New Roman" w:cs="Times New Roman"/>
          <w:color w:val="222222"/>
          <w:sz w:val="20"/>
          <w:szCs w:val="20"/>
        </w:rPr>
        <w:t>describe</w:t>
      </w:r>
      <w:r w:rsidR="00DD36F1" w:rsidRPr="002227A2">
        <w:rPr>
          <w:rFonts w:ascii="Times New Roman" w:hAnsi="Times New Roman" w:cs="Times New Roman"/>
          <w:color w:val="222222"/>
          <w:sz w:val="20"/>
          <w:szCs w:val="20"/>
        </w:rPr>
        <w:t xml:space="preserve"> the development of curriculum in FITK UIN Sunan Kalijaga Yogyakarta and to design the future’s curriculum concept until 2042</w:t>
      </w:r>
      <w:r w:rsidR="00DD36F1" w:rsidRPr="002227A2">
        <w:rPr>
          <w:rFonts w:ascii="Times New Roman" w:hAnsi="Times New Roman" w:cs="Times New Roman"/>
          <w:color w:val="222222"/>
          <w:sz w:val="20"/>
          <w:szCs w:val="20"/>
          <w:vertAlign w:val="superscript"/>
        </w:rPr>
        <w:t xml:space="preserve">th </w:t>
      </w:r>
      <w:r w:rsidR="00DD36F1" w:rsidRPr="002227A2">
        <w:rPr>
          <w:rFonts w:ascii="Times New Roman" w:hAnsi="Times New Roman" w:cs="Times New Roman"/>
          <w:color w:val="222222"/>
          <w:sz w:val="20"/>
          <w:szCs w:val="20"/>
        </w:rPr>
        <w:t>(25</w:t>
      </w:r>
      <w:r w:rsidR="00DD36F1" w:rsidRPr="002227A2">
        <w:rPr>
          <w:rFonts w:ascii="Times New Roman" w:hAnsi="Times New Roman" w:cs="Times New Roman"/>
          <w:color w:val="222222"/>
          <w:sz w:val="20"/>
          <w:szCs w:val="20"/>
          <w:vertAlign w:val="superscript"/>
        </w:rPr>
        <w:t>th</w:t>
      </w:r>
      <w:r w:rsidR="00DD36F1" w:rsidRPr="002227A2">
        <w:rPr>
          <w:rFonts w:ascii="Times New Roman" w:hAnsi="Times New Roman" w:cs="Times New Roman"/>
          <w:color w:val="222222"/>
          <w:sz w:val="20"/>
          <w:szCs w:val="20"/>
        </w:rPr>
        <w:t>) ahead.</w:t>
      </w:r>
    </w:p>
    <w:p w:rsidR="006C7263" w:rsidRPr="002227A2" w:rsidRDefault="006C7263" w:rsidP="009243C6">
      <w:pPr>
        <w:tabs>
          <w:tab w:val="left" w:pos="426"/>
        </w:tabs>
        <w:spacing w:after="0" w:line="240" w:lineRule="auto"/>
        <w:jc w:val="both"/>
        <w:rPr>
          <w:rFonts w:ascii="Times New Roman" w:hAnsi="Times New Roman" w:cs="Times New Roman"/>
          <w:color w:val="222222"/>
          <w:sz w:val="20"/>
          <w:szCs w:val="20"/>
        </w:rPr>
      </w:pPr>
    </w:p>
    <w:p w:rsidR="00C12C39" w:rsidRPr="00E84100" w:rsidRDefault="006C7263" w:rsidP="006C7263">
      <w:pPr>
        <w:pStyle w:val="ListParagraph1"/>
        <w:numPr>
          <w:ilvl w:val="0"/>
          <w:numId w:val="4"/>
        </w:numPr>
        <w:tabs>
          <w:tab w:val="left" w:pos="426"/>
        </w:tabs>
        <w:spacing w:line="240" w:lineRule="auto"/>
        <w:jc w:val="both"/>
        <w:rPr>
          <w:rFonts w:ascii="Times New Roman" w:hAnsi="Times New Roman" w:cs="Times New Roman"/>
          <w:b/>
          <w:color w:val="222222"/>
          <w:sz w:val="20"/>
          <w:szCs w:val="20"/>
        </w:rPr>
      </w:pPr>
      <w:r w:rsidRPr="00E84100">
        <w:rPr>
          <w:rFonts w:ascii="Times New Roman" w:hAnsi="Times New Roman" w:cs="Times New Roman"/>
          <w:b/>
          <w:color w:val="222222"/>
          <w:sz w:val="20"/>
          <w:szCs w:val="20"/>
          <w:lang w:val="id-ID"/>
        </w:rPr>
        <w:t xml:space="preserve">RESEARCH </w:t>
      </w:r>
      <w:r w:rsidR="005B307E" w:rsidRPr="00E84100">
        <w:rPr>
          <w:rFonts w:ascii="Times New Roman" w:hAnsi="Times New Roman" w:cs="Times New Roman"/>
          <w:b/>
          <w:color w:val="222222"/>
          <w:sz w:val="20"/>
          <w:szCs w:val="20"/>
        </w:rPr>
        <w:t>M</w:t>
      </w:r>
      <w:r w:rsidRPr="00E84100">
        <w:rPr>
          <w:rFonts w:ascii="Times New Roman" w:hAnsi="Times New Roman" w:cs="Times New Roman"/>
          <w:b/>
          <w:color w:val="222222"/>
          <w:sz w:val="20"/>
          <w:szCs w:val="20"/>
          <w:lang w:val="id-ID"/>
        </w:rPr>
        <w:t>ETHOD</w:t>
      </w:r>
    </w:p>
    <w:p w:rsidR="00C12C39" w:rsidRPr="00E84100" w:rsidRDefault="00960AF2" w:rsidP="004D76A4">
      <w:pPr>
        <w:tabs>
          <w:tab w:val="left" w:pos="426"/>
        </w:tabs>
        <w:spacing w:after="0" w:line="240" w:lineRule="auto"/>
        <w:jc w:val="both"/>
        <w:rPr>
          <w:rFonts w:ascii="Times New Roman" w:hAnsi="Times New Roman" w:cs="Times New Roman"/>
          <w:color w:val="222222"/>
          <w:sz w:val="20"/>
          <w:szCs w:val="20"/>
        </w:rPr>
      </w:pPr>
      <w:r>
        <w:rPr>
          <w:rFonts w:ascii="Times New Roman" w:hAnsi="Times New Roman" w:cs="Times New Roman"/>
          <w:color w:val="222222"/>
          <w:sz w:val="20"/>
          <w:szCs w:val="20"/>
        </w:rPr>
        <w:tab/>
      </w:r>
      <w:r>
        <w:rPr>
          <w:rFonts w:ascii="Times New Roman" w:hAnsi="Times New Roman" w:cs="Times New Roman"/>
          <w:color w:val="222222"/>
          <w:sz w:val="20"/>
          <w:szCs w:val="20"/>
        </w:rPr>
        <w:tab/>
      </w:r>
      <w:r w:rsidR="00B4502A" w:rsidRPr="00E84100">
        <w:rPr>
          <w:rFonts w:ascii="Times New Roman" w:hAnsi="Times New Roman" w:cs="Times New Roman"/>
          <w:color w:val="222222"/>
          <w:sz w:val="20"/>
          <w:szCs w:val="20"/>
        </w:rPr>
        <w:t>The type of research uses library research or literature method</w:t>
      </w:r>
      <w:r w:rsidR="00A53C16" w:rsidRPr="00E84100">
        <w:rPr>
          <w:rFonts w:ascii="Times New Roman" w:hAnsi="Times New Roman" w:cs="Times New Roman"/>
          <w:color w:val="222222"/>
          <w:sz w:val="20"/>
          <w:szCs w:val="20"/>
        </w:rPr>
        <w:t xml:space="preserve"> with the historical approach</w:t>
      </w:r>
      <w:r w:rsidR="00A53C16" w:rsidRPr="00E84100">
        <w:rPr>
          <w:rFonts w:ascii="Times New Roman" w:hAnsi="Times New Roman" w:cs="Times New Roman"/>
          <w:color w:val="222222"/>
          <w:sz w:val="20"/>
          <w:szCs w:val="20"/>
          <w:lang w:val="id-ID"/>
        </w:rPr>
        <w:t>. T</w:t>
      </w:r>
      <w:r w:rsidR="00B4502A" w:rsidRPr="00E84100">
        <w:rPr>
          <w:rFonts w:ascii="Times New Roman" w:hAnsi="Times New Roman" w:cs="Times New Roman"/>
          <w:color w:val="222222"/>
          <w:sz w:val="20"/>
          <w:szCs w:val="20"/>
        </w:rPr>
        <w:t xml:space="preserve">he primary data used and research documents will reveal the academic life at the Faculty of </w:t>
      </w:r>
      <w:r w:rsidR="004D76A4" w:rsidRPr="00E84100">
        <w:rPr>
          <w:rFonts w:ascii="Times New Roman" w:hAnsi="Times New Roman" w:cs="Times New Roman"/>
          <w:color w:val="222222"/>
          <w:sz w:val="20"/>
          <w:szCs w:val="20"/>
          <w:lang w:val="id-ID"/>
        </w:rPr>
        <w:t>Education</w:t>
      </w:r>
      <w:r w:rsidR="00B4502A" w:rsidRPr="00E84100">
        <w:rPr>
          <w:rFonts w:ascii="Times New Roman" w:hAnsi="Times New Roman" w:cs="Times New Roman"/>
          <w:color w:val="222222"/>
          <w:sz w:val="20"/>
          <w:szCs w:val="20"/>
        </w:rPr>
        <w:t xml:space="preserve"> and </w:t>
      </w:r>
      <w:r w:rsidR="004D76A4" w:rsidRPr="00E84100">
        <w:rPr>
          <w:rFonts w:ascii="Times New Roman" w:hAnsi="Times New Roman" w:cs="Times New Roman"/>
          <w:color w:val="222222"/>
          <w:sz w:val="20"/>
          <w:szCs w:val="20"/>
          <w:lang w:val="id-ID"/>
        </w:rPr>
        <w:t>Teacher Training</w:t>
      </w:r>
      <w:r w:rsidR="00B4502A" w:rsidRPr="00E84100">
        <w:rPr>
          <w:rFonts w:ascii="Times New Roman" w:hAnsi="Times New Roman" w:cs="Times New Roman"/>
          <w:color w:val="222222"/>
          <w:sz w:val="20"/>
          <w:szCs w:val="20"/>
        </w:rPr>
        <w:t xml:space="preserve"> UIN Sunan Kalijaga Yogyakarta from the existence or development of the curriculum.</w:t>
      </w:r>
    </w:p>
    <w:p w:rsidR="005B307E" w:rsidRPr="00E84100" w:rsidRDefault="005B307E" w:rsidP="004D76A4">
      <w:pPr>
        <w:tabs>
          <w:tab w:val="left" w:pos="426"/>
        </w:tabs>
        <w:spacing w:after="0" w:line="240" w:lineRule="auto"/>
        <w:jc w:val="both"/>
        <w:rPr>
          <w:rFonts w:ascii="Times New Roman" w:hAnsi="Times New Roman" w:cs="Times New Roman"/>
          <w:color w:val="222222"/>
          <w:sz w:val="20"/>
          <w:szCs w:val="20"/>
        </w:rPr>
      </w:pPr>
    </w:p>
    <w:p w:rsidR="00C12C39" w:rsidRPr="00E84100" w:rsidRDefault="00150849" w:rsidP="00150849">
      <w:pPr>
        <w:pStyle w:val="ListParagraph1"/>
        <w:numPr>
          <w:ilvl w:val="0"/>
          <w:numId w:val="4"/>
        </w:numPr>
        <w:tabs>
          <w:tab w:val="left" w:pos="426"/>
        </w:tabs>
        <w:spacing w:after="0" w:line="240" w:lineRule="auto"/>
        <w:jc w:val="both"/>
        <w:rPr>
          <w:rFonts w:ascii="Times New Roman" w:hAnsi="Times New Roman" w:cs="Times New Roman"/>
          <w:b/>
          <w:color w:val="222222"/>
          <w:sz w:val="20"/>
          <w:szCs w:val="20"/>
        </w:rPr>
      </w:pPr>
      <w:r w:rsidRPr="00E84100">
        <w:rPr>
          <w:rFonts w:ascii="Times New Roman" w:hAnsi="Times New Roman" w:cs="Times New Roman"/>
          <w:b/>
          <w:color w:val="222222"/>
          <w:sz w:val="20"/>
          <w:szCs w:val="20"/>
          <w:lang w:val="id-ID"/>
        </w:rPr>
        <w:t>RESULTS</w:t>
      </w:r>
      <w:r w:rsidRPr="00E84100">
        <w:rPr>
          <w:rFonts w:ascii="Times New Roman" w:hAnsi="Times New Roman" w:cs="Times New Roman"/>
          <w:b/>
          <w:color w:val="222222"/>
          <w:sz w:val="20"/>
          <w:szCs w:val="20"/>
        </w:rPr>
        <w:t xml:space="preserve"> </w:t>
      </w:r>
      <w:r w:rsidRPr="00E84100">
        <w:rPr>
          <w:rFonts w:ascii="Times New Roman" w:hAnsi="Times New Roman" w:cs="Times New Roman"/>
          <w:b/>
          <w:color w:val="222222"/>
          <w:sz w:val="20"/>
          <w:szCs w:val="20"/>
          <w:lang w:val="id-ID"/>
        </w:rPr>
        <w:t>A</w:t>
      </w:r>
      <w:r w:rsidRPr="00E84100">
        <w:rPr>
          <w:rFonts w:ascii="Times New Roman" w:hAnsi="Times New Roman" w:cs="Times New Roman"/>
          <w:b/>
          <w:color w:val="222222"/>
          <w:sz w:val="20"/>
          <w:szCs w:val="20"/>
        </w:rPr>
        <w:t>ND DISCUSSION</w:t>
      </w:r>
    </w:p>
    <w:p w:rsidR="00C12C39" w:rsidRPr="00E84100" w:rsidRDefault="00B4502A" w:rsidP="00E84100">
      <w:pPr>
        <w:pStyle w:val="ListParagraph1"/>
        <w:numPr>
          <w:ilvl w:val="1"/>
          <w:numId w:val="7"/>
        </w:numPr>
        <w:tabs>
          <w:tab w:val="left" w:pos="709"/>
        </w:tabs>
        <w:spacing w:after="0" w:line="240" w:lineRule="auto"/>
        <w:ind w:firstLine="4"/>
        <w:contextualSpacing w:val="0"/>
        <w:jc w:val="both"/>
        <w:rPr>
          <w:rFonts w:ascii="Times New Roman" w:hAnsi="Times New Roman" w:cs="Times New Roman"/>
          <w:b/>
          <w:color w:val="222222"/>
          <w:sz w:val="20"/>
          <w:szCs w:val="20"/>
        </w:rPr>
      </w:pPr>
      <w:r w:rsidRPr="00E84100">
        <w:rPr>
          <w:rFonts w:ascii="Times New Roman" w:hAnsi="Times New Roman" w:cs="Times New Roman"/>
          <w:b/>
          <w:color w:val="222222"/>
          <w:sz w:val="20"/>
          <w:szCs w:val="20"/>
        </w:rPr>
        <w:t>History of Tarbiyah Faculty UIN Sunan Kalijaga Yogyakarta</w:t>
      </w:r>
    </w:p>
    <w:p w:rsidR="00C12C39" w:rsidRPr="00E84100" w:rsidRDefault="00150849" w:rsidP="00150849">
      <w:pPr>
        <w:tabs>
          <w:tab w:val="left" w:pos="426"/>
        </w:tabs>
        <w:spacing w:after="0" w:line="240" w:lineRule="auto"/>
        <w:ind w:hanging="336"/>
        <w:jc w:val="both"/>
        <w:rPr>
          <w:rFonts w:ascii="Times New Roman" w:hAnsi="Times New Roman" w:cs="Times New Roman"/>
          <w:color w:val="222222"/>
          <w:sz w:val="20"/>
          <w:szCs w:val="20"/>
        </w:rPr>
      </w:pPr>
      <w:r w:rsidRPr="00E84100">
        <w:rPr>
          <w:rFonts w:ascii="Times New Roman" w:hAnsi="Times New Roman" w:cs="Times New Roman"/>
          <w:color w:val="222222"/>
          <w:sz w:val="20"/>
          <w:szCs w:val="20"/>
        </w:rPr>
        <w:tab/>
      </w:r>
      <w:r w:rsidRPr="00E84100">
        <w:rPr>
          <w:rFonts w:ascii="Times New Roman" w:hAnsi="Times New Roman" w:cs="Times New Roman"/>
          <w:color w:val="222222"/>
          <w:sz w:val="20"/>
          <w:szCs w:val="20"/>
        </w:rPr>
        <w:tab/>
      </w:r>
      <w:r w:rsidRPr="00E84100">
        <w:rPr>
          <w:rFonts w:ascii="Times New Roman" w:hAnsi="Times New Roman" w:cs="Times New Roman"/>
          <w:color w:val="222222"/>
          <w:sz w:val="20"/>
          <w:szCs w:val="20"/>
        </w:rPr>
        <w:tab/>
      </w:r>
      <w:r w:rsidR="00B4502A" w:rsidRPr="00E84100">
        <w:rPr>
          <w:rFonts w:ascii="Times New Roman" w:hAnsi="Times New Roman" w:cs="Times New Roman"/>
          <w:color w:val="222222"/>
          <w:sz w:val="20"/>
          <w:szCs w:val="20"/>
        </w:rPr>
        <w:t>History of Tarbiyah Faculty IAIN Al-Jami'ah Yogyakarta is an integral part of the history of the establishment of IAIN itself</w:t>
      </w:r>
      <w:r w:rsidR="007816AE" w:rsidRPr="00E84100">
        <w:rPr>
          <w:rFonts w:ascii="Times New Roman" w:hAnsi="Times New Roman" w:cs="Times New Roman"/>
          <w:color w:val="222222"/>
          <w:sz w:val="20"/>
          <w:szCs w:val="20"/>
          <w:lang w:val="id-ID"/>
        </w:rPr>
        <w:t>,</w:t>
      </w:r>
      <w:r w:rsidR="00B4502A" w:rsidRPr="00E84100">
        <w:rPr>
          <w:rFonts w:ascii="Times New Roman" w:hAnsi="Times New Roman" w:cs="Times New Roman"/>
          <w:color w:val="222222"/>
          <w:sz w:val="20"/>
          <w:szCs w:val="20"/>
        </w:rPr>
        <w:t xml:space="preserve"> as </w:t>
      </w:r>
      <w:r w:rsidR="007816AE" w:rsidRPr="00E84100">
        <w:rPr>
          <w:rFonts w:ascii="Times New Roman" w:hAnsi="Times New Roman" w:cs="Times New Roman"/>
          <w:color w:val="222222"/>
          <w:sz w:val="20"/>
          <w:szCs w:val="20"/>
          <w:lang w:val="id-ID"/>
        </w:rPr>
        <w:t>the</w:t>
      </w:r>
      <w:r w:rsidR="00B4502A" w:rsidRPr="00E84100">
        <w:rPr>
          <w:rFonts w:ascii="Times New Roman" w:hAnsi="Times New Roman" w:cs="Times New Roman"/>
          <w:color w:val="222222"/>
          <w:sz w:val="20"/>
          <w:szCs w:val="20"/>
        </w:rPr>
        <w:t xml:space="preserve"> demand for the development of a faculty of religion in the country. This is also reinforced by the decision of MPRS Number 1 / RIS / </w:t>
      </w:r>
      <w:r w:rsidR="006E7A20" w:rsidRPr="00E84100">
        <w:rPr>
          <w:rFonts w:ascii="Times New Roman" w:hAnsi="Times New Roman" w:cs="Times New Roman"/>
          <w:color w:val="222222"/>
          <w:sz w:val="20"/>
          <w:szCs w:val="20"/>
        </w:rPr>
        <w:t>MPRS / 1863, appendix A. Ad. 5,</w:t>
      </w:r>
      <w:r w:rsidR="00B4502A" w:rsidRPr="00E84100">
        <w:rPr>
          <w:rFonts w:ascii="Times New Roman" w:hAnsi="Times New Roman" w:cs="Times New Roman"/>
          <w:color w:val="222222"/>
          <w:sz w:val="20"/>
          <w:szCs w:val="20"/>
        </w:rPr>
        <w:t>which expressly requests the expansion of IAIN.</w:t>
      </w:r>
      <w:r w:rsidR="00B4502A" w:rsidRPr="00E84100">
        <w:rPr>
          <w:rStyle w:val="FootnoteReference"/>
          <w:rFonts w:ascii="Times New Roman" w:hAnsi="Times New Roman" w:cs="Times New Roman"/>
          <w:color w:val="222222"/>
          <w:sz w:val="20"/>
          <w:szCs w:val="20"/>
        </w:rPr>
        <w:footnoteReference w:id="1"/>
      </w:r>
    </w:p>
    <w:p w:rsidR="00C10226" w:rsidRPr="0077409A" w:rsidRDefault="00B4502A" w:rsidP="00F9290A">
      <w:pPr>
        <w:tabs>
          <w:tab w:val="left" w:pos="426"/>
        </w:tabs>
        <w:spacing w:after="0" w:line="240" w:lineRule="auto"/>
        <w:jc w:val="both"/>
        <w:rPr>
          <w:rFonts w:ascii="Times New Roman" w:hAnsi="Times New Roman" w:cs="Times New Roman"/>
          <w:color w:val="222222"/>
          <w:sz w:val="20"/>
          <w:szCs w:val="20"/>
        </w:rPr>
      </w:pPr>
      <w:r w:rsidRPr="00E84100">
        <w:rPr>
          <w:rFonts w:ascii="Times New Roman" w:hAnsi="Times New Roman" w:cs="Times New Roman"/>
          <w:color w:val="222222"/>
          <w:sz w:val="20"/>
          <w:szCs w:val="20"/>
        </w:rPr>
        <w:tab/>
        <w:t xml:space="preserve">Faculty of </w:t>
      </w:r>
      <w:r w:rsidR="004D76A4" w:rsidRPr="00E84100">
        <w:rPr>
          <w:rFonts w:ascii="Times New Roman" w:hAnsi="Times New Roman" w:cs="Times New Roman"/>
          <w:i/>
          <w:iCs/>
          <w:color w:val="222222"/>
          <w:sz w:val="20"/>
          <w:szCs w:val="20"/>
        </w:rPr>
        <w:t>Tarbiyah</w:t>
      </w:r>
      <w:r w:rsidR="004D76A4" w:rsidRPr="00E84100">
        <w:rPr>
          <w:rFonts w:ascii="Times New Roman" w:hAnsi="Times New Roman" w:cs="Times New Roman"/>
          <w:color w:val="222222"/>
          <w:sz w:val="20"/>
          <w:szCs w:val="20"/>
          <w:lang w:val="id-ID"/>
        </w:rPr>
        <w:t xml:space="preserve"> (Education)</w:t>
      </w:r>
      <w:r w:rsidRPr="00E84100">
        <w:rPr>
          <w:rFonts w:ascii="Times New Roman" w:hAnsi="Times New Roman" w:cs="Times New Roman"/>
          <w:color w:val="222222"/>
          <w:sz w:val="20"/>
          <w:szCs w:val="20"/>
        </w:rPr>
        <w:t xml:space="preserve"> IAIN Al-Jamiah in Yogyakarta was opened in 1960/1961 and led by Prof. R.H.A Soenarjo, SH who is also the president of IAIN Al-Jamiah in Yogyakarta and the secretary of the faculty by Drs. Kafrawi. Then,</w:t>
      </w:r>
      <w:r w:rsidR="00F9290A" w:rsidRPr="00E84100">
        <w:rPr>
          <w:rFonts w:ascii="Times New Roman" w:hAnsi="Times New Roman" w:cs="Times New Roman"/>
          <w:color w:val="222222"/>
          <w:sz w:val="20"/>
          <w:szCs w:val="20"/>
        </w:rPr>
        <w:t xml:space="preserve"> since April 16, 1962, the p</w:t>
      </w:r>
      <w:r w:rsidR="00F9290A" w:rsidRPr="00E84100">
        <w:rPr>
          <w:rFonts w:ascii="Times New Roman" w:hAnsi="Times New Roman" w:cs="Times New Roman"/>
          <w:color w:val="222222"/>
          <w:sz w:val="20"/>
          <w:szCs w:val="20"/>
          <w:lang w:val="id-ID"/>
        </w:rPr>
        <w:t xml:space="preserve">revious </w:t>
      </w:r>
      <w:r w:rsidRPr="00E84100">
        <w:rPr>
          <w:rFonts w:ascii="Times New Roman" w:hAnsi="Times New Roman" w:cs="Times New Roman"/>
          <w:color w:val="222222"/>
          <w:sz w:val="20"/>
          <w:szCs w:val="20"/>
        </w:rPr>
        <w:t xml:space="preserve">of </w:t>
      </w:r>
      <w:r w:rsidR="00F9290A" w:rsidRPr="00E84100">
        <w:rPr>
          <w:rFonts w:ascii="Times New Roman" w:hAnsi="Times New Roman" w:cs="Times New Roman"/>
          <w:color w:val="222222"/>
          <w:sz w:val="20"/>
          <w:szCs w:val="20"/>
          <w:lang w:val="id-ID"/>
        </w:rPr>
        <w:t>President</w:t>
      </w:r>
      <w:r w:rsidRPr="00E84100">
        <w:rPr>
          <w:rFonts w:ascii="Times New Roman" w:hAnsi="Times New Roman" w:cs="Times New Roman"/>
          <w:color w:val="222222"/>
          <w:sz w:val="20"/>
          <w:szCs w:val="20"/>
        </w:rPr>
        <w:t xml:space="preserve"> of Faculty of </w:t>
      </w:r>
      <w:r w:rsidR="004D76A4" w:rsidRPr="00E84100">
        <w:rPr>
          <w:rFonts w:ascii="Times New Roman" w:hAnsi="Times New Roman" w:cs="Times New Roman"/>
          <w:i/>
          <w:iCs/>
          <w:color w:val="222222"/>
          <w:sz w:val="20"/>
          <w:szCs w:val="20"/>
        </w:rPr>
        <w:t>Tarbiyah</w:t>
      </w:r>
      <w:r w:rsidR="004D76A4" w:rsidRPr="00E84100">
        <w:rPr>
          <w:rFonts w:ascii="Times New Roman" w:hAnsi="Times New Roman" w:cs="Times New Roman"/>
          <w:color w:val="222222"/>
          <w:sz w:val="20"/>
          <w:szCs w:val="20"/>
          <w:lang w:val="id-ID"/>
        </w:rPr>
        <w:t xml:space="preserve"> (Education)</w:t>
      </w:r>
      <w:r w:rsidRPr="00E84100">
        <w:rPr>
          <w:rFonts w:ascii="Times New Roman" w:hAnsi="Times New Roman" w:cs="Times New Roman"/>
          <w:color w:val="222222"/>
          <w:sz w:val="20"/>
          <w:szCs w:val="20"/>
        </w:rPr>
        <w:t xml:space="preserve"> Yogyakarta was handed over to Prof. H. Muchtar Yahya and his secretary is Drs. Kafrawi.</w:t>
      </w:r>
      <w:r w:rsidRPr="00E84100">
        <w:rPr>
          <w:rStyle w:val="FootnoteReference"/>
          <w:rFonts w:ascii="Times New Roman" w:hAnsi="Times New Roman" w:cs="Times New Roman"/>
          <w:color w:val="222222"/>
          <w:sz w:val="20"/>
          <w:szCs w:val="20"/>
        </w:rPr>
        <w:footnoteReference w:id="2"/>
      </w:r>
      <w:r w:rsidR="0077409A" w:rsidRPr="00E84100">
        <w:rPr>
          <w:rFonts w:ascii="Times New Roman" w:hAnsi="Times New Roman" w:cs="Times New Roman"/>
          <w:color w:val="222222"/>
          <w:sz w:val="20"/>
          <w:szCs w:val="20"/>
          <w:lang w:val="id-ID"/>
        </w:rPr>
        <w:t xml:space="preserve"> </w:t>
      </w:r>
      <w:r w:rsidRPr="00E84100">
        <w:rPr>
          <w:rFonts w:ascii="Times New Roman" w:hAnsi="Times New Roman" w:cs="Times New Roman"/>
          <w:color w:val="222222"/>
          <w:sz w:val="20"/>
          <w:szCs w:val="20"/>
        </w:rPr>
        <w:t>In accordance with the demands and developments of the times, IAIN has been established in various regions; therefore</w:t>
      </w:r>
      <w:r w:rsidRPr="002227A2">
        <w:rPr>
          <w:rFonts w:ascii="Times New Roman" w:hAnsi="Times New Roman" w:cs="Times New Roman"/>
          <w:color w:val="222222"/>
          <w:sz w:val="20"/>
          <w:szCs w:val="20"/>
        </w:rPr>
        <w:t>,</w:t>
      </w:r>
      <w:r w:rsidR="007816AE" w:rsidRPr="002227A2">
        <w:rPr>
          <w:rFonts w:ascii="Times New Roman" w:hAnsi="Times New Roman" w:cs="Times New Roman"/>
          <w:color w:val="222222"/>
          <w:sz w:val="20"/>
          <w:szCs w:val="20"/>
          <w:lang w:val="id-ID"/>
        </w:rPr>
        <w:t xml:space="preserve"> every</w:t>
      </w:r>
      <w:r w:rsidRPr="002227A2">
        <w:rPr>
          <w:rFonts w:ascii="Times New Roman" w:hAnsi="Times New Roman" w:cs="Times New Roman"/>
          <w:color w:val="222222"/>
          <w:sz w:val="20"/>
          <w:szCs w:val="20"/>
        </w:rPr>
        <w:t xml:space="preserve"> IAIN in each region the need to be given their own with different names from IAIN in other areas. Based on the </w:t>
      </w:r>
      <w:r w:rsidR="00F9290A">
        <w:rPr>
          <w:rFonts w:ascii="Times New Roman" w:hAnsi="Times New Roman" w:cs="Times New Roman"/>
          <w:color w:val="222222"/>
          <w:sz w:val="20"/>
          <w:szCs w:val="20"/>
          <w:lang w:val="id-ID"/>
        </w:rPr>
        <w:t>result</w:t>
      </w:r>
      <w:r w:rsidRPr="002227A2">
        <w:rPr>
          <w:rFonts w:ascii="Times New Roman" w:hAnsi="Times New Roman" w:cs="Times New Roman"/>
          <w:color w:val="222222"/>
          <w:sz w:val="20"/>
          <w:szCs w:val="20"/>
        </w:rPr>
        <w:t xml:space="preserve"> of the Minister of Religious Affairs No. 26 of 1965 dated June 15, 1965, IAIN Al-Jami'ah in Yogyakarta was named "Sunan</w:t>
      </w:r>
      <w:r w:rsidR="00F9290A">
        <w:rPr>
          <w:rFonts w:ascii="Times New Roman" w:hAnsi="Times New Roman" w:cs="Times New Roman"/>
          <w:color w:val="222222"/>
          <w:sz w:val="20"/>
          <w:szCs w:val="20"/>
          <w:lang w:val="id-ID"/>
        </w:rPr>
        <w:t xml:space="preserve"> </w:t>
      </w:r>
      <w:r w:rsidRPr="002227A2">
        <w:rPr>
          <w:rFonts w:ascii="Times New Roman" w:hAnsi="Times New Roman" w:cs="Times New Roman"/>
          <w:color w:val="222222"/>
          <w:sz w:val="20"/>
          <w:szCs w:val="20"/>
        </w:rPr>
        <w:t xml:space="preserve">Kalijaga", which came into effect </w:t>
      </w:r>
      <w:r w:rsidR="00415F16" w:rsidRPr="002227A2">
        <w:rPr>
          <w:rFonts w:ascii="Times New Roman" w:hAnsi="Times New Roman" w:cs="Times New Roman"/>
          <w:color w:val="222222"/>
          <w:sz w:val="20"/>
          <w:szCs w:val="20"/>
        </w:rPr>
        <w:t>on</w:t>
      </w:r>
      <w:r w:rsidRPr="002227A2">
        <w:rPr>
          <w:rFonts w:ascii="Times New Roman" w:hAnsi="Times New Roman" w:cs="Times New Roman"/>
          <w:color w:val="222222"/>
          <w:sz w:val="20"/>
          <w:szCs w:val="20"/>
        </w:rPr>
        <w:t xml:space="preserve"> 1 July 1965. Since then, the Faculty of </w:t>
      </w:r>
      <w:r w:rsidRPr="004D76A4">
        <w:rPr>
          <w:rFonts w:ascii="Times New Roman" w:hAnsi="Times New Roman" w:cs="Times New Roman"/>
          <w:i/>
          <w:iCs/>
          <w:color w:val="222222"/>
          <w:sz w:val="20"/>
          <w:szCs w:val="20"/>
        </w:rPr>
        <w:t>Tarbiyah</w:t>
      </w:r>
      <w:r w:rsidR="004D76A4">
        <w:rPr>
          <w:rFonts w:ascii="Times New Roman" w:hAnsi="Times New Roman" w:cs="Times New Roman"/>
          <w:color w:val="222222"/>
          <w:sz w:val="20"/>
          <w:szCs w:val="20"/>
          <w:lang w:val="id-ID"/>
        </w:rPr>
        <w:t xml:space="preserve"> (Education)</w:t>
      </w:r>
      <w:r w:rsidRPr="002227A2">
        <w:rPr>
          <w:rFonts w:ascii="Times New Roman" w:hAnsi="Times New Roman" w:cs="Times New Roman"/>
          <w:color w:val="222222"/>
          <w:sz w:val="20"/>
          <w:szCs w:val="20"/>
        </w:rPr>
        <w:t xml:space="preserve"> in Yogyakarta named Tarbiyah Faculty</w:t>
      </w:r>
      <w:r w:rsidR="00F9290A">
        <w:rPr>
          <w:rFonts w:ascii="Times New Roman" w:hAnsi="Times New Roman" w:cs="Times New Roman"/>
          <w:color w:val="222222"/>
          <w:sz w:val="20"/>
          <w:szCs w:val="20"/>
          <w:lang w:val="id-ID"/>
        </w:rPr>
        <w:t xml:space="preserve"> or Faculty of Education</w:t>
      </w:r>
      <w:r w:rsidRPr="002227A2">
        <w:rPr>
          <w:rFonts w:ascii="Times New Roman" w:hAnsi="Times New Roman" w:cs="Times New Roman"/>
          <w:color w:val="222222"/>
          <w:sz w:val="20"/>
          <w:szCs w:val="20"/>
        </w:rPr>
        <w:t xml:space="preserve"> IAIN Sunan</w:t>
      </w:r>
      <w:r w:rsidR="00415F16" w:rsidRPr="002227A2">
        <w:rPr>
          <w:rFonts w:ascii="Times New Roman" w:hAnsi="Times New Roman" w:cs="Times New Roman"/>
          <w:color w:val="222222"/>
          <w:sz w:val="20"/>
          <w:szCs w:val="20"/>
        </w:rPr>
        <w:t xml:space="preserve"> </w:t>
      </w:r>
      <w:r w:rsidRPr="002227A2">
        <w:rPr>
          <w:rFonts w:ascii="Times New Roman" w:hAnsi="Times New Roman" w:cs="Times New Roman"/>
          <w:color w:val="222222"/>
          <w:sz w:val="20"/>
          <w:szCs w:val="20"/>
        </w:rPr>
        <w:t>Kalijaga Yogyakarta. Likewise for the other faculties in their environment.</w:t>
      </w:r>
      <w:r w:rsidRPr="002227A2">
        <w:rPr>
          <w:rStyle w:val="FootnoteReference"/>
          <w:rFonts w:ascii="Times New Roman" w:hAnsi="Times New Roman" w:cs="Times New Roman"/>
          <w:color w:val="222222"/>
          <w:sz w:val="20"/>
          <w:szCs w:val="20"/>
        </w:rPr>
        <w:footnoteReference w:id="3"/>
      </w:r>
    </w:p>
    <w:p w:rsidR="00C10226" w:rsidRDefault="00C10226" w:rsidP="00C10226">
      <w:pPr>
        <w:tabs>
          <w:tab w:val="left" w:pos="426"/>
        </w:tabs>
        <w:spacing w:after="0" w:line="240" w:lineRule="auto"/>
        <w:jc w:val="both"/>
        <w:rPr>
          <w:rFonts w:ascii="Times New Roman" w:hAnsi="Times New Roman" w:cs="Times New Roman"/>
          <w:b/>
          <w:color w:val="222222"/>
          <w:sz w:val="20"/>
          <w:szCs w:val="20"/>
        </w:rPr>
      </w:pPr>
      <w:r>
        <w:rPr>
          <w:rFonts w:ascii="Times New Roman" w:hAnsi="Times New Roman" w:cs="Times New Roman"/>
          <w:b/>
          <w:color w:val="222222"/>
          <w:sz w:val="20"/>
          <w:szCs w:val="20"/>
        </w:rPr>
        <w:tab/>
      </w:r>
      <w:r w:rsidR="00B4502A" w:rsidRPr="002227A2">
        <w:rPr>
          <w:rFonts w:ascii="Times New Roman" w:hAnsi="Times New Roman" w:cs="Times New Roman"/>
          <w:color w:val="222222"/>
          <w:sz w:val="20"/>
          <w:szCs w:val="20"/>
        </w:rPr>
        <w:t xml:space="preserve">Since its establishment, the education and teaching level in </w:t>
      </w:r>
      <w:r w:rsidR="004D76A4">
        <w:rPr>
          <w:rFonts w:ascii="Times New Roman" w:hAnsi="Times New Roman" w:cs="Times New Roman"/>
          <w:color w:val="222222"/>
          <w:sz w:val="20"/>
          <w:szCs w:val="20"/>
          <w:lang w:val="id-ID"/>
        </w:rPr>
        <w:t xml:space="preserve">Faculty of education and teacher learning </w:t>
      </w:r>
      <w:r w:rsidR="00B4502A" w:rsidRPr="002227A2">
        <w:rPr>
          <w:rFonts w:ascii="Times New Roman" w:hAnsi="Times New Roman" w:cs="Times New Roman"/>
          <w:color w:val="222222"/>
          <w:sz w:val="20"/>
          <w:szCs w:val="20"/>
        </w:rPr>
        <w:t xml:space="preserve">of IAIN Sunan Kalijaga Yogyakarta is arranged and pursued in five years or using the old system with </w:t>
      </w:r>
      <w:r w:rsidR="00415F16" w:rsidRPr="002227A2">
        <w:rPr>
          <w:rFonts w:ascii="Times New Roman" w:hAnsi="Times New Roman" w:cs="Times New Roman"/>
          <w:color w:val="222222"/>
          <w:sz w:val="20"/>
          <w:szCs w:val="20"/>
        </w:rPr>
        <w:t>the following provisions: First-</w:t>
      </w:r>
      <w:r w:rsidR="00B4502A" w:rsidRPr="002227A2">
        <w:rPr>
          <w:rFonts w:ascii="Times New Roman" w:hAnsi="Times New Roman" w:cs="Times New Roman"/>
          <w:color w:val="222222"/>
          <w:sz w:val="20"/>
          <w:szCs w:val="20"/>
        </w:rPr>
        <w:t xml:space="preserve">year level of </w:t>
      </w:r>
      <w:r w:rsidR="00B4502A" w:rsidRPr="002227A2">
        <w:rPr>
          <w:rFonts w:ascii="Times New Roman" w:hAnsi="Times New Roman" w:cs="Times New Roman"/>
          <w:i/>
          <w:color w:val="222222"/>
          <w:sz w:val="20"/>
          <w:szCs w:val="20"/>
        </w:rPr>
        <w:t>Pr</w:t>
      </w:r>
      <w:r w:rsidR="00415F16" w:rsidRPr="002227A2">
        <w:rPr>
          <w:rFonts w:ascii="Times New Roman" w:hAnsi="Times New Roman" w:cs="Times New Roman"/>
          <w:i/>
          <w:color w:val="222222"/>
          <w:sz w:val="20"/>
          <w:szCs w:val="20"/>
        </w:rPr>
        <w:t>ope</w:t>
      </w:r>
      <w:r w:rsidR="00B4502A" w:rsidRPr="002227A2">
        <w:rPr>
          <w:rFonts w:ascii="Times New Roman" w:hAnsi="Times New Roman" w:cs="Times New Roman"/>
          <w:i/>
          <w:color w:val="222222"/>
          <w:sz w:val="20"/>
          <w:szCs w:val="20"/>
        </w:rPr>
        <w:t>deuse</w:t>
      </w:r>
      <w:r w:rsidR="00415F16" w:rsidRPr="002227A2">
        <w:rPr>
          <w:rFonts w:ascii="Times New Roman" w:hAnsi="Times New Roman" w:cs="Times New Roman"/>
          <w:color w:val="222222"/>
          <w:sz w:val="20"/>
          <w:szCs w:val="20"/>
        </w:rPr>
        <w:t xml:space="preserve"> (two semesters), Second-</w:t>
      </w:r>
      <w:r w:rsidR="00B4502A" w:rsidRPr="002227A2">
        <w:rPr>
          <w:rFonts w:ascii="Times New Roman" w:hAnsi="Times New Roman" w:cs="Times New Roman"/>
          <w:color w:val="222222"/>
          <w:sz w:val="20"/>
          <w:szCs w:val="20"/>
        </w:rPr>
        <w:t>year of candida</w:t>
      </w:r>
      <w:r w:rsidR="00415F16" w:rsidRPr="002227A2">
        <w:rPr>
          <w:rFonts w:ascii="Times New Roman" w:hAnsi="Times New Roman" w:cs="Times New Roman"/>
          <w:color w:val="222222"/>
          <w:sz w:val="20"/>
          <w:szCs w:val="20"/>
        </w:rPr>
        <w:t>te level (two semesters), third-</w:t>
      </w:r>
      <w:r w:rsidR="00B4502A" w:rsidRPr="002227A2">
        <w:rPr>
          <w:rFonts w:ascii="Times New Roman" w:hAnsi="Times New Roman" w:cs="Times New Roman"/>
          <w:color w:val="222222"/>
          <w:sz w:val="20"/>
          <w:szCs w:val="20"/>
        </w:rPr>
        <w:t xml:space="preserve">year </w:t>
      </w:r>
      <w:r w:rsidR="00B4502A" w:rsidRPr="002227A2">
        <w:rPr>
          <w:rFonts w:ascii="Times New Roman" w:hAnsi="Times New Roman" w:cs="Times New Roman"/>
          <w:i/>
          <w:color w:val="222222"/>
          <w:sz w:val="20"/>
          <w:szCs w:val="20"/>
        </w:rPr>
        <w:t xml:space="preserve">Bakaloreat </w:t>
      </w:r>
      <w:r w:rsidR="00415F16" w:rsidRPr="002227A2">
        <w:rPr>
          <w:rFonts w:ascii="Times New Roman" w:hAnsi="Times New Roman" w:cs="Times New Roman"/>
          <w:color w:val="222222"/>
          <w:sz w:val="20"/>
          <w:szCs w:val="20"/>
        </w:rPr>
        <w:t>level two semesters), fourth-</w:t>
      </w:r>
      <w:r w:rsidR="00B4502A" w:rsidRPr="002227A2">
        <w:rPr>
          <w:rFonts w:ascii="Times New Roman" w:hAnsi="Times New Roman" w:cs="Times New Roman"/>
          <w:color w:val="222222"/>
          <w:sz w:val="20"/>
          <w:szCs w:val="20"/>
        </w:rPr>
        <w:t>year of doctoral le</w:t>
      </w:r>
      <w:r w:rsidR="00415F16" w:rsidRPr="002227A2">
        <w:rPr>
          <w:rFonts w:ascii="Times New Roman" w:hAnsi="Times New Roman" w:cs="Times New Roman"/>
          <w:color w:val="222222"/>
          <w:sz w:val="20"/>
          <w:szCs w:val="20"/>
        </w:rPr>
        <w:t>vel I (two semesters) and fifth-</w:t>
      </w:r>
      <w:r w:rsidR="00B4502A" w:rsidRPr="002227A2">
        <w:rPr>
          <w:rFonts w:ascii="Times New Roman" w:hAnsi="Times New Roman" w:cs="Times New Roman"/>
          <w:color w:val="222222"/>
          <w:sz w:val="20"/>
          <w:szCs w:val="20"/>
        </w:rPr>
        <w:t>year of doctoral degree II (two semesters).</w:t>
      </w:r>
    </w:p>
    <w:p w:rsidR="00C10226" w:rsidRDefault="00C10226" w:rsidP="00C10226">
      <w:pPr>
        <w:tabs>
          <w:tab w:val="left" w:pos="426"/>
        </w:tabs>
        <w:spacing w:after="0" w:line="240" w:lineRule="auto"/>
        <w:jc w:val="both"/>
        <w:rPr>
          <w:rFonts w:ascii="Times New Roman" w:hAnsi="Times New Roman" w:cs="Times New Roman"/>
          <w:b/>
          <w:color w:val="222222"/>
          <w:sz w:val="20"/>
          <w:szCs w:val="20"/>
        </w:rPr>
      </w:pPr>
      <w:r>
        <w:rPr>
          <w:rFonts w:ascii="Times New Roman" w:hAnsi="Times New Roman" w:cs="Times New Roman"/>
          <w:b/>
          <w:color w:val="222222"/>
          <w:sz w:val="20"/>
          <w:szCs w:val="20"/>
        </w:rPr>
        <w:tab/>
      </w:r>
      <w:r w:rsidR="00B4502A" w:rsidRPr="002227A2">
        <w:rPr>
          <w:rFonts w:ascii="Times New Roman" w:hAnsi="Times New Roman" w:cs="Times New Roman"/>
          <w:color w:val="222222"/>
          <w:sz w:val="20"/>
          <w:szCs w:val="20"/>
        </w:rPr>
        <w:t>A Students who</w:t>
      </w:r>
      <w:r w:rsidR="00A67FA0" w:rsidRPr="002227A2">
        <w:rPr>
          <w:rFonts w:ascii="Times New Roman" w:hAnsi="Times New Roman" w:cs="Times New Roman"/>
          <w:color w:val="222222"/>
          <w:sz w:val="20"/>
          <w:szCs w:val="20"/>
        </w:rPr>
        <w:t xml:space="preserve"> have completed and graduated on</w:t>
      </w:r>
      <w:r w:rsidR="00B4502A" w:rsidRPr="002227A2">
        <w:rPr>
          <w:rFonts w:ascii="Times New Roman" w:hAnsi="Times New Roman" w:cs="Times New Roman"/>
          <w:color w:val="222222"/>
          <w:sz w:val="20"/>
          <w:szCs w:val="20"/>
        </w:rPr>
        <w:t xml:space="preserve"> th</w:t>
      </w:r>
      <w:r w:rsidR="00415F16" w:rsidRPr="002227A2">
        <w:rPr>
          <w:rFonts w:ascii="Times New Roman" w:hAnsi="Times New Roman" w:cs="Times New Roman"/>
          <w:color w:val="222222"/>
          <w:sz w:val="20"/>
          <w:szCs w:val="20"/>
        </w:rPr>
        <w:t>e final examination in the thir</w:t>
      </w:r>
      <w:r w:rsidR="00F9290A">
        <w:rPr>
          <w:rFonts w:ascii="Times New Roman" w:hAnsi="Times New Roman" w:cs="Times New Roman"/>
          <w:color w:val="222222"/>
          <w:sz w:val="20"/>
          <w:szCs w:val="20"/>
          <w:lang w:val="id-ID"/>
        </w:rPr>
        <w:t>d</w:t>
      </w:r>
      <w:r w:rsidR="00415F16" w:rsidRPr="002227A2">
        <w:rPr>
          <w:rFonts w:ascii="Times New Roman" w:hAnsi="Times New Roman" w:cs="Times New Roman"/>
          <w:color w:val="222222"/>
          <w:sz w:val="20"/>
          <w:szCs w:val="20"/>
        </w:rPr>
        <w:t>-</w:t>
      </w:r>
      <w:r w:rsidR="00B4502A" w:rsidRPr="002227A2">
        <w:rPr>
          <w:rFonts w:ascii="Times New Roman" w:hAnsi="Times New Roman" w:cs="Times New Roman"/>
          <w:color w:val="222222"/>
          <w:sz w:val="20"/>
          <w:szCs w:val="20"/>
        </w:rPr>
        <w:t>year (</w:t>
      </w:r>
      <w:r w:rsidR="00B4502A" w:rsidRPr="002227A2">
        <w:rPr>
          <w:rFonts w:ascii="Times New Roman" w:hAnsi="Times New Roman" w:cs="Times New Roman"/>
          <w:i/>
          <w:color w:val="222222"/>
          <w:sz w:val="20"/>
          <w:szCs w:val="20"/>
        </w:rPr>
        <w:t>Bakaloreat</w:t>
      </w:r>
      <w:r w:rsidR="00B4502A" w:rsidRPr="002227A2">
        <w:rPr>
          <w:rFonts w:ascii="Times New Roman" w:hAnsi="Times New Roman" w:cs="Times New Roman"/>
          <w:color w:val="222222"/>
          <w:sz w:val="20"/>
          <w:szCs w:val="20"/>
        </w:rPr>
        <w:t xml:space="preserve">), are granted the right to use a Bachelor's Degree (BA). While those who have completed and passed the thesis exam in the fifth year (Doctoral II), can use the Bachelor Degree Complete </w:t>
      </w:r>
      <w:r w:rsidR="00B4502A" w:rsidRPr="002227A2">
        <w:rPr>
          <w:rFonts w:ascii="Times New Roman" w:hAnsi="Times New Roman" w:cs="Times New Roman"/>
          <w:i/>
          <w:color w:val="222222"/>
          <w:sz w:val="20"/>
          <w:szCs w:val="20"/>
        </w:rPr>
        <w:t>(Doctorandus</w:t>
      </w:r>
      <w:r w:rsidR="00B4502A" w:rsidRPr="002227A2">
        <w:rPr>
          <w:rFonts w:ascii="Times New Roman" w:hAnsi="Times New Roman" w:cs="Times New Roman"/>
          <w:color w:val="222222"/>
          <w:sz w:val="20"/>
          <w:szCs w:val="20"/>
        </w:rPr>
        <w:t>). However, after the issuance of the Decree of Rector IAIN Sunan Kalijaga Number 17 Year 1983, which is an implementation and elaboration of the Letter of Resignation of Minister of Religious Affairs No. 97 of 1982, the system of education and teaching as well as other faculties begin to use the pattern S1 (</w:t>
      </w:r>
      <w:r w:rsidR="00B4502A" w:rsidRPr="002227A2">
        <w:rPr>
          <w:rFonts w:ascii="Times New Roman" w:hAnsi="Times New Roman" w:cs="Times New Roman"/>
          <w:i/>
          <w:color w:val="222222"/>
          <w:sz w:val="20"/>
          <w:szCs w:val="20"/>
        </w:rPr>
        <w:t xml:space="preserve">Strata </w:t>
      </w:r>
      <w:r w:rsidR="00B4502A" w:rsidRPr="002227A2">
        <w:rPr>
          <w:rFonts w:ascii="Times New Roman" w:hAnsi="Times New Roman" w:cs="Times New Roman"/>
          <w:color w:val="222222"/>
          <w:sz w:val="20"/>
          <w:szCs w:val="20"/>
        </w:rPr>
        <w:t>1/Bachelor). With the S1 pattern, the education and teaching system uses credit semester (SKS). Such a situation runs until now.</w:t>
      </w:r>
      <w:r w:rsidR="00B4502A" w:rsidRPr="002227A2">
        <w:rPr>
          <w:rStyle w:val="FootnoteReference"/>
          <w:rFonts w:ascii="Times New Roman" w:hAnsi="Times New Roman" w:cs="Times New Roman"/>
          <w:sz w:val="20"/>
          <w:szCs w:val="20"/>
        </w:rPr>
        <w:footnoteReference w:id="4"/>
      </w:r>
    </w:p>
    <w:p w:rsidR="0077409A" w:rsidRDefault="00C10226" w:rsidP="0077409A">
      <w:pPr>
        <w:tabs>
          <w:tab w:val="left" w:pos="426"/>
        </w:tabs>
        <w:spacing w:after="0" w:line="240" w:lineRule="auto"/>
        <w:jc w:val="both"/>
        <w:rPr>
          <w:rFonts w:ascii="Times New Roman" w:hAnsi="Times New Roman" w:cs="Times New Roman"/>
          <w:b/>
          <w:color w:val="222222"/>
          <w:sz w:val="20"/>
          <w:szCs w:val="20"/>
        </w:rPr>
      </w:pPr>
      <w:r>
        <w:rPr>
          <w:rFonts w:ascii="Times New Roman" w:hAnsi="Times New Roman" w:cs="Times New Roman"/>
          <w:b/>
          <w:color w:val="222222"/>
          <w:sz w:val="20"/>
          <w:szCs w:val="20"/>
        </w:rPr>
        <w:tab/>
      </w:r>
      <w:r w:rsidR="00B4502A" w:rsidRPr="002227A2">
        <w:rPr>
          <w:rFonts w:ascii="Times New Roman" w:hAnsi="Times New Roman" w:cs="Times New Roman"/>
          <w:color w:val="222222"/>
          <w:sz w:val="20"/>
          <w:szCs w:val="20"/>
        </w:rPr>
        <w:t xml:space="preserve">The Faculty of </w:t>
      </w:r>
      <w:r w:rsidR="00EB2591">
        <w:rPr>
          <w:rFonts w:ascii="Times New Roman" w:hAnsi="Times New Roman" w:cs="Times New Roman"/>
          <w:color w:val="222222"/>
          <w:sz w:val="20"/>
          <w:szCs w:val="20"/>
          <w:lang w:val="id-ID"/>
        </w:rPr>
        <w:t xml:space="preserve">Eduction and Teacher Learning </w:t>
      </w:r>
      <w:r w:rsidR="00B4502A" w:rsidRPr="002227A2">
        <w:rPr>
          <w:rFonts w:ascii="Times New Roman" w:hAnsi="Times New Roman" w:cs="Times New Roman"/>
          <w:color w:val="222222"/>
          <w:sz w:val="20"/>
          <w:szCs w:val="20"/>
        </w:rPr>
        <w:t xml:space="preserve">IAIN Sunan Kalijaga or now it is known as UIN Sunan Kalijaga, as the institution of Islamic Higher Education which is leading in the preparation of expert candidates in Islamic education science and educational professional staff. The Faculty of </w:t>
      </w:r>
      <w:r w:rsidR="004D76A4" w:rsidRPr="004D76A4">
        <w:rPr>
          <w:rFonts w:ascii="Times New Roman" w:hAnsi="Times New Roman" w:cs="Times New Roman"/>
          <w:i/>
          <w:iCs/>
          <w:color w:val="222222"/>
          <w:sz w:val="20"/>
          <w:szCs w:val="20"/>
        </w:rPr>
        <w:t>Tarbiyah</w:t>
      </w:r>
      <w:r w:rsidR="004D76A4">
        <w:rPr>
          <w:rFonts w:ascii="Times New Roman" w:hAnsi="Times New Roman" w:cs="Times New Roman"/>
          <w:color w:val="222222"/>
          <w:sz w:val="20"/>
          <w:szCs w:val="20"/>
          <w:lang w:val="id-ID"/>
        </w:rPr>
        <w:t xml:space="preserve"> (Education)</w:t>
      </w:r>
      <w:r w:rsidR="00B4502A" w:rsidRPr="002227A2">
        <w:rPr>
          <w:rFonts w:ascii="Times New Roman" w:hAnsi="Times New Roman" w:cs="Times New Roman"/>
          <w:color w:val="222222"/>
          <w:sz w:val="20"/>
          <w:szCs w:val="20"/>
        </w:rPr>
        <w:t xml:space="preserve"> was founded in 1951 along with the establishment of IAIN Sunan Kalijaga Yogyakarta which now become the State Islamic University (UIN) Sunan Kalijaga. Since its establishment until 2003, </w:t>
      </w:r>
      <w:r w:rsidR="004D76A4">
        <w:rPr>
          <w:rFonts w:ascii="Times New Roman" w:hAnsi="Times New Roman" w:cs="Times New Roman"/>
          <w:color w:val="222222"/>
          <w:sz w:val="20"/>
          <w:szCs w:val="20"/>
          <w:lang w:val="id-ID"/>
        </w:rPr>
        <w:t>it</w:t>
      </w:r>
      <w:r w:rsidR="00B4502A" w:rsidRPr="002227A2">
        <w:rPr>
          <w:rFonts w:ascii="Times New Roman" w:hAnsi="Times New Roman" w:cs="Times New Roman"/>
          <w:color w:val="222222"/>
          <w:sz w:val="20"/>
          <w:szCs w:val="20"/>
        </w:rPr>
        <w:t xml:space="preserve"> has </w:t>
      </w:r>
      <w:r w:rsidR="004D76A4">
        <w:rPr>
          <w:rFonts w:ascii="Times New Roman" w:hAnsi="Times New Roman" w:cs="Times New Roman"/>
          <w:color w:val="222222"/>
          <w:sz w:val="20"/>
          <w:szCs w:val="20"/>
          <w:lang w:val="id-ID"/>
        </w:rPr>
        <w:t xml:space="preserve">some </w:t>
      </w:r>
      <w:r w:rsidR="00B4502A" w:rsidRPr="002227A2">
        <w:rPr>
          <w:rFonts w:ascii="Times New Roman" w:hAnsi="Times New Roman" w:cs="Times New Roman"/>
          <w:color w:val="222222"/>
          <w:sz w:val="20"/>
          <w:szCs w:val="20"/>
        </w:rPr>
        <w:t>alumni</w:t>
      </w:r>
      <w:r w:rsidR="004D76A4">
        <w:rPr>
          <w:rFonts w:ascii="Times New Roman" w:hAnsi="Times New Roman" w:cs="Times New Roman"/>
          <w:color w:val="222222"/>
          <w:sz w:val="20"/>
          <w:szCs w:val="20"/>
          <w:lang w:val="id-ID"/>
        </w:rPr>
        <w:t>es</w:t>
      </w:r>
      <w:r w:rsidR="00B4502A" w:rsidRPr="002227A2">
        <w:rPr>
          <w:rFonts w:ascii="Times New Roman" w:hAnsi="Times New Roman" w:cs="Times New Roman"/>
          <w:color w:val="222222"/>
          <w:sz w:val="20"/>
          <w:szCs w:val="20"/>
        </w:rPr>
        <w:t xml:space="preserve"> </w:t>
      </w:r>
      <w:r w:rsidR="00EB2591">
        <w:rPr>
          <w:rFonts w:ascii="Times New Roman" w:hAnsi="Times New Roman" w:cs="Times New Roman"/>
          <w:color w:val="222222"/>
          <w:sz w:val="20"/>
          <w:szCs w:val="20"/>
          <w:lang w:val="id-ID"/>
        </w:rPr>
        <w:t>from</w:t>
      </w:r>
      <w:r w:rsidR="00B4502A" w:rsidRPr="002227A2">
        <w:rPr>
          <w:rFonts w:ascii="Times New Roman" w:hAnsi="Times New Roman" w:cs="Times New Roman"/>
          <w:color w:val="222222"/>
          <w:sz w:val="20"/>
          <w:szCs w:val="20"/>
        </w:rPr>
        <w:t xml:space="preserve"> </w:t>
      </w:r>
      <w:r w:rsidR="00415F16" w:rsidRPr="002227A2">
        <w:rPr>
          <w:rFonts w:ascii="Times New Roman" w:hAnsi="Times New Roman" w:cs="Times New Roman"/>
          <w:color w:val="222222"/>
          <w:sz w:val="20"/>
          <w:szCs w:val="20"/>
        </w:rPr>
        <w:t xml:space="preserve">a </w:t>
      </w:r>
      <w:r w:rsidR="00B4502A" w:rsidRPr="002227A2">
        <w:rPr>
          <w:rFonts w:ascii="Times New Roman" w:hAnsi="Times New Roman" w:cs="Times New Roman"/>
          <w:color w:val="222222"/>
          <w:sz w:val="20"/>
          <w:szCs w:val="20"/>
        </w:rPr>
        <w:t>network more than 5000 people. They spread throughout the archipelago and several neighboring countries like Malaysia and Thailand. Alumni have served in various sectors of the work in accordance with the field of study, that have learned in faculties and other fields according to their respective creativity such as politics, government, journalism, art and even working in national airlines. In an effort to strengthen its existence, Faculty of Tarbiyah continues to develop cooperation with various parties, among others with CIDA Canada, USAID</w:t>
      </w:r>
      <w:r w:rsidR="002841A1" w:rsidRPr="002227A2">
        <w:rPr>
          <w:rFonts w:ascii="Times New Roman" w:hAnsi="Times New Roman" w:cs="Times New Roman"/>
          <w:color w:val="222222"/>
          <w:sz w:val="20"/>
          <w:szCs w:val="20"/>
        </w:rPr>
        <w:t xml:space="preserve"> USA, USAID Australia and</w:t>
      </w:r>
      <w:r w:rsidR="002841A1" w:rsidRPr="002227A2">
        <w:rPr>
          <w:rFonts w:ascii="Times New Roman" w:hAnsi="Times New Roman" w:cs="Times New Roman"/>
          <w:color w:val="222222"/>
          <w:sz w:val="20"/>
          <w:szCs w:val="20"/>
          <w:lang w:val="id-ID"/>
        </w:rPr>
        <w:t xml:space="preserve"> </w:t>
      </w:r>
      <w:r w:rsidR="00B4502A" w:rsidRPr="002227A2">
        <w:rPr>
          <w:rFonts w:ascii="Times New Roman" w:hAnsi="Times New Roman" w:cs="Times New Roman"/>
          <w:color w:val="222222"/>
          <w:sz w:val="20"/>
          <w:szCs w:val="20"/>
        </w:rPr>
        <w:t>LIPIA Saudi Arabia.</w:t>
      </w:r>
      <w:r w:rsidR="00B4502A" w:rsidRPr="002227A2">
        <w:rPr>
          <w:rStyle w:val="FootnoteReference"/>
          <w:rFonts w:ascii="Times New Roman" w:hAnsi="Times New Roman" w:cs="Times New Roman"/>
          <w:color w:val="222222"/>
          <w:sz w:val="20"/>
          <w:szCs w:val="20"/>
        </w:rPr>
        <w:footnoteReference w:id="5"/>
      </w:r>
    </w:p>
    <w:p w:rsidR="0077409A" w:rsidRDefault="0077409A" w:rsidP="0077409A">
      <w:pPr>
        <w:tabs>
          <w:tab w:val="left" w:pos="426"/>
        </w:tabs>
        <w:spacing w:after="0" w:line="240" w:lineRule="auto"/>
        <w:jc w:val="both"/>
        <w:rPr>
          <w:rFonts w:ascii="Times New Roman" w:hAnsi="Times New Roman" w:cs="Times New Roman"/>
          <w:b/>
          <w:color w:val="222222"/>
          <w:sz w:val="20"/>
          <w:szCs w:val="20"/>
        </w:rPr>
      </w:pPr>
      <w:r>
        <w:rPr>
          <w:rFonts w:ascii="Times New Roman" w:hAnsi="Times New Roman" w:cs="Times New Roman"/>
          <w:b/>
          <w:color w:val="222222"/>
          <w:sz w:val="20"/>
          <w:szCs w:val="20"/>
        </w:rPr>
        <w:tab/>
      </w:r>
      <w:r w:rsidR="00B4502A" w:rsidRPr="002227A2">
        <w:rPr>
          <w:rFonts w:ascii="Times New Roman" w:hAnsi="Times New Roman" w:cs="Times New Roman"/>
          <w:color w:val="222222"/>
          <w:sz w:val="20"/>
          <w:szCs w:val="20"/>
        </w:rPr>
        <w:t xml:space="preserve">The vision of the </w:t>
      </w:r>
      <w:r w:rsidR="00EB2591" w:rsidRPr="002227A2">
        <w:rPr>
          <w:rFonts w:ascii="Times New Roman" w:hAnsi="Times New Roman" w:cs="Times New Roman"/>
          <w:color w:val="222222"/>
          <w:sz w:val="20"/>
          <w:szCs w:val="20"/>
        </w:rPr>
        <w:t xml:space="preserve">Faculty of </w:t>
      </w:r>
      <w:r w:rsidR="00EB2591">
        <w:rPr>
          <w:rFonts w:ascii="Times New Roman" w:hAnsi="Times New Roman" w:cs="Times New Roman"/>
          <w:color w:val="222222"/>
          <w:sz w:val="20"/>
          <w:szCs w:val="20"/>
          <w:lang w:val="id-ID"/>
        </w:rPr>
        <w:t xml:space="preserve">Eduction and Teacher Learning </w:t>
      </w:r>
      <w:r>
        <w:rPr>
          <w:rFonts w:ascii="Times New Roman" w:hAnsi="Times New Roman" w:cs="Times New Roman"/>
          <w:color w:val="222222"/>
          <w:sz w:val="20"/>
          <w:szCs w:val="20"/>
        </w:rPr>
        <w:t>is to become the lead</w:t>
      </w:r>
      <w:r>
        <w:rPr>
          <w:rFonts w:ascii="Times New Roman" w:hAnsi="Times New Roman" w:cs="Times New Roman"/>
          <w:color w:val="222222"/>
          <w:sz w:val="20"/>
          <w:szCs w:val="20"/>
          <w:lang w:val="id-ID"/>
        </w:rPr>
        <w:t xml:space="preserve"> of</w:t>
      </w:r>
      <w:r w:rsidR="00B4502A" w:rsidRPr="002227A2">
        <w:rPr>
          <w:rFonts w:ascii="Times New Roman" w:hAnsi="Times New Roman" w:cs="Times New Roman"/>
          <w:color w:val="222222"/>
          <w:sz w:val="20"/>
          <w:szCs w:val="20"/>
        </w:rPr>
        <w:t xml:space="preserve"> institution in the development of Islamic education in Indonesia, while its mission is to provide education for candidates for Islamic education (PAI), Arabic Language Education (PBA), MIPA (Tadris MIPA) (KI); also conducting superior quality research in the field of Islamic religious education, Arabic education, MIPA education and Islamic sciences; and organizing community service and service programs.</w:t>
      </w:r>
      <w:r w:rsidR="00B4502A" w:rsidRPr="002227A2">
        <w:rPr>
          <w:rStyle w:val="FootnoteReference"/>
          <w:rFonts w:ascii="Times New Roman" w:hAnsi="Times New Roman" w:cs="Times New Roman"/>
          <w:color w:val="222222"/>
          <w:sz w:val="20"/>
          <w:szCs w:val="20"/>
        </w:rPr>
        <w:footnoteReference w:id="6"/>
      </w:r>
    </w:p>
    <w:p w:rsidR="0077409A" w:rsidRDefault="0077409A" w:rsidP="0077409A">
      <w:pPr>
        <w:tabs>
          <w:tab w:val="left" w:pos="426"/>
        </w:tabs>
        <w:spacing w:after="0" w:line="240" w:lineRule="auto"/>
        <w:jc w:val="both"/>
        <w:rPr>
          <w:rFonts w:ascii="Times New Roman" w:hAnsi="Times New Roman" w:cs="Times New Roman"/>
          <w:b/>
          <w:color w:val="222222"/>
          <w:sz w:val="20"/>
          <w:szCs w:val="20"/>
        </w:rPr>
      </w:pPr>
      <w:r>
        <w:rPr>
          <w:rFonts w:ascii="Times New Roman" w:hAnsi="Times New Roman" w:cs="Times New Roman"/>
          <w:b/>
          <w:color w:val="222222"/>
          <w:sz w:val="20"/>
          <w:szCs w:val="20"/>
        </w:rPr>
        <w:tab/>
      </w:r>
      <w:r w:rsidR="00B4502A" w:rsidRPr="002227A2">
        <w:rPr>
          <w:rFonts w:ascii="Times New Roman" w:hAnsi="Times New Roman" w:cs="Times New Roman"/>
          <w:color w:val="222222"/>
          <w:sz w:val="20"/>
          <w:szCs w:val="20"/>
        </w:rPr>
        <w:t xml:space="preserve">Faculty of </w:t>
      </w:r>
      <w:r w:rsidR="004D76A4" w:rsidRPr="004D76A4">
        <w:rPr>
          <w:rFonts w:ascii="Times New Roman" w:hAnsi="Times New Roman" w:cs="Times New Roman"/>
          <w:i/>
          <w:iCs/>
          <w:color w:val="222222"/>
          <w:sz w:val="20"/>
          <w:szCs w:val="20"/>
        </w:rPr>
        <w:t>Tarbiyah</w:t>
      </w:r>
      <w:r w:rsidR="004D76A4">
        <w:rPr>
          <w:rFonts w:ascii="Times New Roman" w:hAnsi="Times New Roman" w:cs="Times New Roman"/>
          <w:color w:val="222222"/>
          <w:sz w:val="20"/>
          <w:szCs w:val="20"/>
          <w:lang w:val="id-ID"/>
        </w:rPr>
        <w:t xml:space="preserve"> (Education)</w:t>
      </w:r>
      <w:r w:rsidR="00B4502A" w:rsidRPr="002227A2">
        <w:rPr>
          <w:rFonts w:ascii="Times New Roman" w:hAnsi="Times New Roman" w:cs="Times New Roman"/>
          <w:color w:val="222222"/>
          <w:sz w:val="20"/>
          <w:szCs w:val="20"/>
        </w:rPr>
        <w:t xml:space="preserve"> has an adequate facility </w:t>
      </w:r>
      <w:r w:rsidR="00EB2591">
        <w:rPr>
          <w:rFonts w:ascii="Times New Roman" w:hAnsi="Times New Roman" w:cs="Times New Roman"/>
          <w:color w:val="222222"/>
          <w:sz w:val="20"/>
          <w:szCs w:val="20"/>
          <w:lang w:val="id-ID"/>
        </w:rPr>
        <w:t>in</w:t>
      </w:r>
      <w:r w:rsidR="00B4502A" w:rsidRPr="002227A2">
        <w:rPr>
          <w:rFonts w:ascii="Times New Roman" w:hAnsi="Times New Roman" w:cs="Times New Roman"/>
          <w:color w:val="222222"/>
          <w:sz w:val="20"/>
          <w:szCs w:val="20"/>
        </w:rPr>
        <w:t xml:space="preserve"> support</w:t>
      </w:r>
      <w:r w:rsidR="00EB2591">
        <w:rPr>
          <w:rFonts w:ascii="Times New Roman" w:hAnsi="Times New Roman" w:cs="Times New Roman"/>
          <w:color w:val="222222"/>
          <w:sz w:val="20"/>
          <w:szCs w:val="20"/>
          <w:lang w:val="id-ID"/>
        </w:rPr>
        <w:t>ing the</w:t>
      </w:r>
      <w:r w:rsidR="00B4502A" w:rsidRPr="002227A2">
        <w:rPr>
          <w:rFonts w:ascii="Times New Roman" w:hAnsi="Times New Roman" w:cs="Times New Roman"/>
          <w:color w:val="222222"/>
          <w:sz w:val="20"/>
          <w:szCs w:val="20"/>
        </w:rPr>
        <w:t xml:space="preserve"> teaching and learning process. Among these facilities are foreign language laboratories, MIPA’s laboratories, libraries, an adequate learning process as well as parks for outdoor teaching and learning. Meanwhile, the lect</w:t>
      </w:r>
      <w:r w:rsidR="004D76A4">
        <w:rPr>
          <w:rFonts w:ascii="Times New Roman" w:hAnsi="Times New Roman" w:cs="Times New Roman"/>
          <w:color w:val="222222"/>
          <w:sz w:val="20"/>
          <w:szCs w:val="20"/>
        </w:rPr>
        <w:t xml:space="preserve">urers in </w:t>
      </w:r>
      <w:r w:rsidR="004D76A4">
        <w:rPr>
          <w:rFonts w:ascii="Times New Roman" w:hAnsi="Times New Roman" w:cs="Times New Roman"/>
          <w:color w:val="222222"/>
          <w:sz w:val="20"/>
          <w:szCs w:val="20"/>
          <w:lang w:val="id-ID"/>
        </w:rPr>
        <w:t xml:space="preserve">its faculty </w:t>
      </w:r>
      <w:r w:rsidR="00B4502A" w:rsidRPr="002227A2">
        <w:rPr>
          <w:rFonts w:ascii="Times New Roman" w:hAnsi="Times New Roman" w:cs="Times New Roman"/>
          <w:color w:val="222222"/>
          <w:sz w:val="20"/>
          <w:szCs w:val="20"/>
        </w:rPr>
        <w:t>consist of some experts in their field, and also they h</w:t>
      </w:r>
      <w:r w:rsidR="00415F16" w:rsidRPr="002227A2">
        <w:rPr>
          <w:rFonts w:ascii="Times New Roman" w:hAnsi="Times New Roman" w:cs="Times New Roman"/>
          <w:color w:val="222222"/>
          <w:sz w:val="20"/>
          <w:szCs w:val="20"/>
        </w:rPr>
        <w:t>ave extensive experience both in</w:t>
      </w:r>
      <w:r w:rsidR="00B4502A" w:rsidRPr="002227A2">
        <w:rPr>
          <w:rFonts w:ascii="Times New Roman" w:hAnsi="Times New Roman" w:cs="Times New Roman"/>
          <w:color w:val="222222"/>
          <w:sz w:val="20"/>
          <w:szCs w:val="20"/>
        </w:rPr>
        <w:t xml:space="preserve"> Indonesia and abroad, they also educated from S2, S3 to Professor.</w:t>
      </w:r>
      <w:r w:rsidR="00B4502A" w:rsidRPr="002227A2">
        <w:rPr>
          <w:rStyle w:val="FootnoteReference"/>
          <w:rFonts w:ascii="Times New Roman" w:hAnsi="Times New Roman" w:cs="Times New Roman"/>
          <w:color w:val="222222"/>
          <w:sz w:val="20"/>
          <w:szCs w:val="20"/>
        </w:rPr>
        <w:footnoteReference w:id="7"/>
      </w:r>
    </w:p>
    <w:p w:rsidR="0077409A" w:rsidRDefault="0077409A" w:rsidP="0077409A">
      <w:pPr>
        <w:tabs>
          <w:tab w:val="left" w:pos="426"/>
        </w:tabs>
        <w:spacing w:after="0" w:line="240" w:lineRule="auto"/>
        <w:jc w:val="both"/>
        <w:rPr>
          <w:rFonts w:ascii="Times New Roman" w:hAnsi="Times New Roman" w:cs="Times New Roman"/>
          <w:b/>
          <w:color w:val="222222"/>
          <w:sz w:val="20"/>
          <w:szCs w:val="20"/>
        </w:rPr>
      </w:pPr>
      <w:r>
        <w:rPr>
          <w:rFonts w:ascii="Times New Roman" w:hAnsi="Times New Roman" w:cs="Times New Roman"/>
          <w:b/>
          <w:color w:val="222222"/>
          <w:sz w:val="20"/>
          <w:szCs w:val="20"/>
        </w:rPr>
        <w:tab/>
      </w:r>
      <w:r w:rsidR="00B4502A" w:rsidRPr="002227A2">
        <w:rPr>
          <w:rFonts w:ascii="Times New Roman" w:hAnsi="Times New Roman" w:cs="Times New Roman"/>
          <w:color w:val="222222"/>
          <w:sz w:val="20"/>
          <w:szCs w:val="20"/>
        </w:rPr>
        <w:t>The Facu</w:t>
      </w:r>
      <w:r w:rsidR="00415F16" w:rsidRPr="002227A2">
        <w:rPr>
          <w:rFonts w:ascii="Times New Roman" w:hAnsi="Times New Roman" w:cs="Times New Roman"/>
          <w:color w:val="222222"/>
          <w:sz w:val="20"/>
          <w:szCs w:val="20"/>
        </w:rPr>
        <w:t xml:space="preserve">lty of </w:t>
      </w:r>
      <w:r w:rsidR="004D76A4" w:rsidRPr="004D76A4">
        <w:rPr>
          <w:rFonts w:ascii="Times New Roman" w:hAnsi="Times New Roman" w:cs="Times New Roman"/>
          <w:i/>
          <w:iCs/>
          <w:color w:val="222222"/>
          <w:sz w:val="20"/>
          <w:szCs w:val="20"/>
        </w:rPr>
        <w:t>Tarbiyah</w:t>
      </w:r>
      <w:r w:rsidR="004D76A4">
        <w:rPr>
          <w:rFonts w:ascii="Times New Roman" w:hAnsi="Times New Roman" w:cs="Times New Roman"/>
          <w:color w:val="222222"/>
          <w:sz w:val="20"/>
          <w:szCs w:val="20"/>
          <w:lang w:val="id-ID"/>
        </w:rPr>
        <w:t xml:space="preserve"> (Education)</w:t>
      </w:r>
      <w:r w:rsidR="00415F16" w:rsidRPr="002227A2">
        <w:rPr>
          <w:rFonts w:ascii="Times New Roman" w:hAnsi="Times New Roman" w:cs="Times New Roman"/>
          <w:color w:val="222222"/>
          <w:sz w:val="20"/>
          <w:szCs w:val="20"/>
        </w:rPr>
        <w:t xml:space="preserve"> has four majors/</w:t>
      </w:r>
      <w:r w:rsidR="00B4502A" w:rsidRPr="002227A2">
        <w:rPr>
          <w:rFonts w:ascii="Times New Roman" w:hAnsi="Times New Roman" w:cs="Times New Roman"/>
          <w:color w:val="222222"/>
          <w:sz w:val="20"/>
          <w:szCs w:val="20"/>
        </w:rPr>
        <w:t xml:space="preserve">program study, those are Islamic Religious Education </w:t>
      </w:r>
      <w:r w:rsidR="00B4502A" w:rsidRPr="0077409A">
        <w:rPr>
          <w:rFonts w:ascii="Times New Roman" w:hAnsi="Times New Roman" w:cs="Times New Roman"/>
          <w:i/>
          <w:iCs/>
          <w:color w:val="222222"/>
          <w:sz w:val="20"/>
          <w:szCs w:val="20"/>
        </w:rPr>
        <w:t>(PAI)</w:t>
      </w:r>
      <w:r w:rsidR="00B4502A" w:rsidRPr="002227A2">
        <w:rPr>
          <w:rFonts w:ascii="Times New Roman" w:hAnsi="Times New Roman" w:cs="Times New Roman"/>
          <w:color w:val="222222"/>
          <w:sz w:val="20"/>
          <w:szCs w:val="20"/>
        </w:rPr>
        <w:t xml:space="preserve">, Arabic Language Education </w:t>
      </w:r>
      <w:r w:rsidR="00B4502A" w:rsidRPr="0077409A">
        <w:rPr>
          <w:rFonts w:ascii="Times New Roman" w:hAnsi="Times New Roman" w:cs="Times New Roman"/>
          <w:i/>
          <w:iCs/>
          <w:color w:val="222222"/>
          <w:sz w:val="20"/>
          <w:szCs w:val="20"/>
        </w:rPr>
        <w:t>(PBA)</w:t>
      </w:r>
      <w:r w:rsidR="00B4502A" w:rsidRPr="002227A2">
        <w:rPr>
          <w:rFonts w:ascii="Times New Roman" w:hAnsi="Times New Roman" w:cs="Times New Roman"/>
          <w:color w:val="222222"/>
          <w:sz w:val="20"/>
          <w:szCs w:val="20"/>
        </w:rPr>
        <w:t xml:space="preserve">, Islamic Education </w:t>
      </w:r>
      <w:r w:rsidR="00B4502A" w:rsidRPr="0077409A">
        <w:rPr>
          <w:rFonts w:ascii="Times New Roman" w:hAnsi="Times New Roman" w:cs="Times New Roman"/>
          <w:i/>
          <w:iCs/>
          <w:color w:val="222222"/>
          <w:sz w:val="20"/>
          <w:szCs w:val="20"/>
        </w:rPr>
        <w:t>(KI)</w:t>
      </w:r>
      <w:r w:rsidR="00B4502A" w:rsidRPr="002227A2">
        <w:rPr>
          <w:rFonts w:ascii="Times New Roman" w:hAnsi="Times New Roman" w:cs="Times New Roman"/>
          <w:color w:val="222222"/>
          <w:sz w:val="20"/>
          <w:szCs w:val="20"/>
        </w:rPr>
        <w:t xml:space="preserve">, </w:t>
      </w:r>
      <w:r w:rsidR="00B4502A" w:rsidRPr="0077409A">
        <w:rPr>
          <w:rFonts w:ascii="Times New Roman" w:hAnsi="Times New Roman" w:cs="Times New Roman"/>
          <w:i/>
          <w:iCs/>
          <w:color w:val="222222"/>
          <w:sz w:val="20"/>
          <w:szCs w:val="20"/>
        </w:rPr>
        <w:t xml:space="preserve">Tadris </w:t>
      </w:r>
      <w:r w:rsidR="00B4502A" w:rsidRPr="0077409A">
        <w:rPr>
          <w:rFonts w:ascii="Times New Roman" w:hAnsi="Times New Roman" w:cs="Times New Roman"/>
          <w:color w:val="222222"/>
          <w:sz w:val="20"/>
          <w:szCs w:val="20"/>
        </w:rPr>
        <w:t>(Education)</w:t>
      </w:r>
      <w:r w:rsidR="00B4502A" w:rsidRPr="0077409A">
        <w:rPr>
          <w:rFonts w:ascii="Times New Roman" w:hAnsi="Times New Roman" w:cs="Times New Roman"/>
          <w:i/>
          <w:iCs/>
          <w:color w:val="222222"/>
          <w:sz w:val="20"/>
          <w:szCs w:val="20"/>
        </w:rPr>
        <w:t xml:space="preserve"> MIPA</w:t>
      </w:r>
      <w:r w:rsidR="00B4502A" w:rsidRPr="002227A2">
        <w:rPr>
          <w:rFonts w:ascii="Times New Roman" w:hAnsi="Times New Roman" w:cs="Times New Roman"/>
          <w:color w:val="222222"/>
          <w:sz w:val="20"/>
          <w:szCs w:val="20"/>
        </w:rPr>
        <w:t xml:space="preserve">. The </w:t>
      </w:r>
      <w:r w:rsidR="00B4502A" w:rsidRPr="0077409A">
        <w:rPr>
          <w:rFonts w:ascii="Times New Roman" w:hAnsi="Times New Roman" w:cs="Times New Roman"/>
          <w:i/>
          <w:iCs/>
          <w:color w:val="222222"/>
          <w:sz w:val="20"/>
          <w:szCs w:val="20"/>
        </w:rPr>
        <w:t>PAI</w:t>
      </w:r>
      <w:r>
        <w:rPr>
          <w:rFonts w:ascii="Times New Roman" w:hAnsi="Times New Roman" w:cs="Times New Roman"/>
          <w:color w:val="222222"/>
          <w:sz w:val="20"/>
          <w:szCs w:val="20"/>
          <w:lang w:val="id-ID"/>
        </w:rPr>
        <w:t>’s</w:t>
      </w:r>
      <w:r w:rsidR="00B4502A" w:rsidRPr="002227A2">
        <w:rPr>
          <w:rFonts w:ascii="Times New Roman" w:hAnsi="Times New Roman" w:cs="Times New Roman"/>
          <w:color w:val="222222"/>
          <w:sz w:val="20"/>
          <w:szCs w:val="20"/>
        </w:rPr>
        <w:t xml:space="preserve"> Department prepares the Professional Islamic education staff candidate as</w:t>
      </w:r>
      <w:r w:rsidR="00415F16" w:rsidRPr="002227A2">
        <w:rPr>
          <w:rFonts w:ascii="Times New Roman" w:hAnsi="Times New Roman" w:cs="Times New Roman"/>
          <w:color w:val="222222"/>
          <w:sz w:val="20"/>
          <w:szCs w:val="20"/>
        </w:rPr>
        <w:t xml:space="preserve"> religious teachers in </w:t>
      </w:r>
      <w:r w:rsidR="00415F16" w:rsidRPr="002227A2">
        <w:rPr>
          <w:rFonts w:ascii="Times New Roman" w:hAnsi="Times New Roman" w:cs="Times New Roman"/>
          <w:i/>
          <w:color w:val="222222"/>
          <w:sz w:val="20"/>
          <w:szCs w:val="20"/>
        </w:rPr>
        <w:t>madrasah</w:t>
      </w:r>
      <w:r w:rsidR="00415F16" w:rsidRPr="002227A2">
        <w:rPr>
          <w:rFonts w:ascii="Times New Roman" w:hAnsi="Times New Roman" w:cs="Times New Roman"/>
          <w:color w:val="222222"/>
          <w:sz w:val="20"/>
          <w:szCs w:val="20"/>
        </w:rPr>
        <w:t>/</w:t>
      </w:r>
      <w:r w:rsidR="00B4502A" w:rsidRPr="002227A2">
        <w:rPr>
          <w:rFonts w:ascii="Times New Roman" w:hAnsi="Times New Roman" w:cs="Times New Roman"/>
          <w:color w:val="222222"/>
          <w:sz w:val="20"/>
          <w:szCs w:val="20"/>
        </w:rPr>
        <w:t>school, as m</w:t>
      </w:r>
      <w:r w:rsidR="00415F16" w:rsidRPr="002227A2">
        <w:rPr>
          <w:rFonts w:ascii="Times New Roman" w:hAnsi="Times New Roman" w:cs="Times New Roman"/>
          <w:color w:val="222222"/>
          <w:sz w:val="20"/>
          <w:szCs w:val="20"/>
        </w:rPr>
        <w:t xml:space="preserve">anager/principal of </w:t>
      </w:r>
      <w:r w:rsidR="00415F16" w:rsidRPr="002227A2">
        <w:rPr>
          <w:rFonts w:ascii="Times New Roman" w:hAnsi="Times New Roman" w:cs="Times New Roman"/>
          <w:i/>
          <w:color w:val="222222"/>
          <w:sz w:val="20"/>
          <w:szCs w:val="20"/>
        </w:rPr>
        <w:t>madrasah/</w:t>
      </w:r>
      <w:r w:rsidR="00B4502A" w:rsidRPr="002227A2">
        <w:rPr>
          <w:rFonts w:ascii="Times New Roman" w:hAnsi="Times New Roman" w:cs="Times New Roman"/>
          <w:color w:val="222222"/>
          <w:sz w:val="20"/>
          <w:szCs w:val="20"/>
        </w:rPr>
        <w:t xml:space="preserve">school, or as education supervisor. The PBA Department prepares candidates for professional Islamic education personnel as </w:t>
      </w:r>
      <w:r w:rsidR="007A399A" w:rsidRPr="002227A2">
        <w:rPr>
          <w:rFonts w:ascii="Times New Roman" w:hAnsi="Times New Roman" w:cs="Times New Roman"/>
          <w:color w:val="222222"/>
          <w:sz w:val="20"/>
          <w:szCs w:val="20"/>
        </w:rPr>
        <w:t xml:space="preserve">Arabic teachers in </w:t>
      </w:r>
      <w:r w:rsidR="007A399A" w:rsidRPr="002227A2">
        <w:rPr>
          <w:rFonts w:ascii="Times New Roman" w:hAnsi="Times New Roman" w:cs="Times New Roman"/>
          <w:i/>
          <w:color w:val="222222"/>
          <w:sz w:val="20"/>
          <w:szCs w:val="20"/>
        </w:rPr>
        <w:t>madrasah</w:t>
      </w:r>
      <w:r w:rsidR="007A399A" w:rsidRPr="002227A2">
        <w:rPr>
          <w:rFonts w:ascii="Times New Roman" w:hAnsi="Times New Roman" w:cs="Times New Roman"/>
          <w:color w:val="222222"/>
          <w:sz w:val="20"/>
          <w:szCs w:val="20"/>
        </w:rPr>
        <w:t xml:space="preserve">/schools, as managers/principals of </w:t>
      </w:r>
      <w:r w:rsidR="007A399A" w:rsidRPr="002227A2">
        <w:rPr>
          <w:rFonts w:ascii="Times New Roman" w:hAnsi="Times New Roman" w:cs="Times New Roman"/>
          <w:i/>
          <w:color w:val="222222"/>
          <w:sz w:val="20"/>
          <w:szCs w:val="20"/>
        </w:rPr>
        <w:t>madrasah</w:t>
      </w:r>
      <w:r w:rsidR="007A399A" w:rsidRPr="002227A2">
        <w:rPr>
          <w:rFonts w:ascii="Times New Roman" w:hAnsi="Times New Roman" w:cs="Times New Roman"/>
          <w:color w:val="222222"/>
          <w:sz w:val="20"/>
          <w:szCs w:val="20"/>
        </w:rPr>
        <w:t>/</w:t>
      </w:r>
      <w:r w:rsidR="00B4502A" w:rsidRPr="002227A2">
        <w:rPr>
          <w:rFonts w:ascii="Times New Roman" w:hAnsi="Times New Roman" w:cs="Times New Roman"/>
          <w:color w:val="222222"/>
          <w:sz w:val="20"/>
          <w:szCs w:val="20"/>
        </w:rPr>
        <w:t xml:space="preserve">schools, and as education supervisors. Department of </w:t>
      </w:r>
      <w:r>
        <w:rPr>
          <w:rFonts w:ascii="Times New Roman" w:hAnsi="Times New Roman" w:cs="Times New Roman"/>
          <w:i/>
          <w:iCs/>
          <w:color w:val="222222"/>
          <w:sz w:val="20"/>
          <w:szCs w:val="20"/>
          <w:lang w:val="id-ID"/>
        </w:rPr>
        <w:t>Islamic education</w:t>
      </w:r>
      <w:r w:rsidR="00B4502A" w:rsidRPr="002227A2">
        <w:rPr>
          <w:rFonts w:ascii="Times New Roman" w:hAnsi="Times New Roman" w:cs="Times New Roman"/>
          <w:color w:val="222222"/>
          <w:sz w:val="20"/>
          <w:szCs w:val="20"/>
        </w:rPr>
        <w:t xml:space="preserve"> prepares candidates for experts (philosopher, conceptor, researchers and developers) Islamic education sciences, and also has the ability as</w:t>
      </w:r>
      <w:r w:rsidR="007A399A">
        <w:rPr>
          <w:rFonts w:ascii="Times New Roman" w:hAnsi="Times New Roman" w:cs="Times New Roman"/>
          <w:color w:val="222222"/>
          <w:sz w:val="24"/>
          <w:szCs w:val="24"/>
        </w:rPr>
        <w:t xml:space="preserve"> </w:t>
      </w:r>
      <w:r w:rsidR="007A399A" w:rsidRPr="002227A2">
        <w:rPr>
          <w:rFonts w:ascii="Times New Roman" w:hAnsi="Times New Roman" w:cs="Times New Roman"/>
          <w:color w:val="222222"/>
          <w:sz w:val="20"/>
          <w:szCs w:val="20"/>
        </w:rPr>
        <w:t xml:space="preserve">a teacher of Islam in </w:t>
      </w:r>
      <w:r w:rsidR="007A399A" w:rsidRPr="002227A2">
        <w:rPr>
          <w:rFonts w:ascii="Times New Roman" w:hAnsi="Times New Roman" w:cs="Times New Roman"/>
          <w:i/>
          <w:color w:val="222222"/>
          <w:sz w:val="20"/>
          <w:szCs w:val="20"/>
        </w:rPr>
        <w:t>madrasah</w:t>
      </w:r>
      <w:r w:rsidR="007A399A" w:rsidRPr="002227A2">
        <w:rPr>
          <w:rFonts w:ascii="Times New Roman" w:hAnsi="Times New Roman" w:cs="Times New Roman"/>
          <w:color w:val="222222"/>
          <w:sz w:val="20"/>
          <w:szCs w:val="20"/>
        </w:rPr>
        <w:t>/</w:t>
      </w:r>
      <w:r w:rsidR="00B4502A" w:rsidRPr="002227A2">
        <w:rPr>
          <w:rFonts w:ascii="Times New Roman" w:hAnsi="Times New Roman" w:cs="Times New Roman"/>
          <w:color w:val="222222"/>
          <w:sz w:val="20"/>
          <w:szCs w:val="20"/>
        </w:rPr>
        <w:t>school</w:t>
      </w:r>
      <w:r w:rsidR="007A399A" w:rsidRPr="002227A2">
        <w:rPr>
          <w:rFonts w:ascii="Times New Roman" w:hAnsi="Times New Roman" w:cs="Times New Roman"/>
          <w:color w:val="222222"/>
          <w:sz w:val="20"/>
          <w:szCs w:val="20"/>
        </w:rPr>
        <w:t xml:space="preserve">, manager or the head </w:t>
      </w:r>
      <w:r w:rsidR="007A399A" w:rsidRPr="002227A2">
        <w:rPr>
          <w:rFonts w:ascii="Times New Roman" w:hAnsi="Times New Roman" w:cs="Times New Roman"/>
          <w:i/>
          <w:color w:val="222222"/>
          <w:sz w:val="20"/>
          <w:szCs w:val="20"/>
        </w:rPr>
        <w:t>madrassah/</w:t>
      </w:r>
      <w:r w:rsidR="00B4502A" w:rsidRPr="002227A2">
        <w:rPr>
          <w:rFonts w:ascii="Times New Roman" w:hAnsi="Times New Roman" w:cs="Times New Roman"/>
          <w:color w:val="222222"/>
          <w:sz w:val="20"/>
          <w:szCs w:val="20"/>
        </w:rPr>
        <w:t xml:space="preserve">school, educational supervisor or expert research and development of Islamic education. While in </w:t>
      </w:r>
      <w:r w:rsidR="00B4502A" w:rsidRPr="002227A2">
        <w:rPr>
          <w:rFonts w:ascii="Times New Roman" w:hAnsi="Times New Roman" w:cs="Times New Roman"/>
          <w:i/>
          <w:color w:val="222222"/>
          <w:sz w:val="20"/>
          <w:szCs w:val="20"/>
        </w:rPr>
        <w:t>Tadris</w:t>
      </w:r>
      <w:r w:rsidR="00B4502A" w:rsidRPr="002227A2">
        <w:rPr>
          <w:rFonts w:ascii="Times New Roman" w:hAnsi="Times New Roman" w:cs="Times New Roman"/>
          <w:color w:val="222222"/>
          <w:sz w:val="20"/>
          <w:szCs w:val="20"/>
        </w:rPr>
        <w:t xml:space="preserve"> majors covers mathematics education, physics education, chemistry and biology education,</w:t>
      </w:r>
      <w:r>
        <w:rPr>
          <w:rFonts w:ascii="Times New Roman" w:hAnsi="Times New Roman" w:cs="Times New Roman"/>
          <w:color w:val="222222"/>
          <w:sz w:val="20"/>
          <w:szCs w:val="20"/>
          <w:lang w:val="id-ID"/>
        </w:rPr>
        <w:t xml:space="preserve"> also</w:t>
      </w:r>
      <w:r w:rsidR="00B4502A" w:rsidRPr="002227A2">
        <w:rPr>
          <w:rFonts w:ascii="Times New Roman" w:hAnsi="Times New Roman" w:cs="Times New Roman"/>
          <w:color w:val="222222"/>
          <w:sz w:val="20"/>
          <w:szCs w:val="20"/>
        </w:rPr>
        <w:t xml:space="preserve"> preparing professional teachers in MIPA lessons, as well as education managers for </w:t>
      </w:r>
      <w:r w:rsidR="00B4502A" w:rsidRPr="002227A2">
        <w:rPr>
          <w:rFonts w:ascii="Times New Roman" w:hAnsi="Times New Roman" w:cs="Times New Roman"/>
          <w:i/>
          <w:color w:val="222222"/>
          <w:sz w:val="20"/>
          <w:szCs w:val="20"/>
        </w:rPr>
        <w:t>madrasah</w:t>
      </w:r>
      <w:r w:rsidR="007A399A" w:rsidRPr="002227A2">
        <w:rPr>
          <w:rFonts w:ascii="Times New Roman" w:hAnsi="Times New Roman" w:cs="Times New Roman"/>
          <w:color w:val="222222"/>
          <w:sz w:val="20"/>
          <w:szCs w:val="20"/>
        </w:rPr>
        <w:t>/</w:t>
      </w:r>
      <w:r w:rsidR="00B4502A" w:rsidRPr="002227A2">
        <w:rPr>
          <w:rFonts w:ascii="Times New Roman" w:hAnsi="Times New Roman" w:cs="Times New Roman"/>
          <w:color w:val="222222"/>
          <w:sz w:val="20"/>
          <w:szCs w:val="20"/>
        </w:rPr>
        <w:t>school.</w:t>
      </w:r>
      <w:r w:rsidR="00B4502A" w:rsidRPr="002227A2">
        <w:rPr>
          <w:rStyle w:val="FootnoteReference"/>
          <w:rFonts w:ascii="Times New Roman" w:hAnsi="Times New Roman" w:cs="Times New Roman"/>
          <w:color w:val="222222"/>
          <w:sz w:val="20"/>
          <w:szCs w:val="20"/>
        </w:rPr>
        <w:footnoteReference w:id="8"/>
      </w:r>
    </w:p>
    <w:p w:rsidR="0077409A" w:rsidRDefault="0077409A" w:rsidP="0077409A">
      <w:pPr>
        <w:tabs>
          <w:tab w:val="left" w:pos="426"/>
        </w:tabs>
        <w:spacing w:after="0" w:line="240" w:lineRule="auto"/>
        <w:jc w:val="both"/>
        <w:rPr>
          <w:rFonts w:ascii="Times New Roman" w:hAnsi="Times New Roman" w:cs="Times New Roman"/>
          <w:b/>
          <w:color w:val="222222"/>
          <w:sz w:val="20"/>
          <w:szCs w:val="20"/>
        </w:rPr>
      </w:pPr>
      <w:r>
        <w:rPr>
          <w:rFonts w:ascii="Times New Roman" w:hAnsi="Times New Roman" w:cs="Times New Roman"/>
          <w:b/>
          <w:color w:val="222222"/>
          <w:sz w:val="20"/>
          <w:szCs w:val="20"/>
        </w:rPr>
        <w:tab/>
      </w:r>
      <w:r w:rsidR="00B4502A" w:rsidRPr="002227A2">
        <w:rPr>
          <w:rFonts w:ascii="Times New Roman" w:hAnsi="Times New Roman" w:cs="Times New Roman"/>
          <w:color w:val="222222"/>
          <w:sz w:val="20"/>
          <w:szCs w:val="20"/>
        </w:rPr>
        <w:t>By the efforts of Tarbiyah the Faculty to optimize its function as a pioneer in the world of Islamic education, it was established Central for Developing Islamic Education (CDEI). The definitive purpose of establishing CDEI is to improve the quality of Islamic education in Madrasahs, Pesantrens, Schools, and Universities as well by developing studies and research on Islamic education, as well as providing education assistance. The vision of CDEI is to become the center for the study and development of Islamic education by conducting training, research, facilitation and publication professionally and qualified. Meanwhile, its mission is to be pro-active in empowering Islamic education in madrasah, pesantren schools and universities, being pro-active in managing studies and research in Islamic education as well as being pro-active in providing education assistance.</w:t>
      </w:r>
      <w:r w:rsidR="00B4502A" w:rsidRPr="002227A2">
        <w:rPr>
          <w:rStyle w:val="FootnoteReference"/>
          <w:rFonts w:ascii="Times New Roman" w:hAnsi="Times New Roman" w:cs="Times New Roman"/>
          <w:color w:val="222222"/>
          <w:sz w:val="20"/>
          <w:szCs w:val="20"/>
        </w:rPr>
        <w:footnoteReference w:id="9"/>
      </w:r>
    </w:p>
    <w:p w:rsidR="0077409A" w:rsidRDefault="0077409A" w:rsidP="0077409A">
      <w:pPr>
        <w:tabs>
          <w:tab w:val="left" w:pos="426"/>
        </w:tabs>
        <w:spacing w:after="0" w:line="240" w:lineRule="auto"/>
        <w:jc w:val="both"/>
        <w:rPr>
          <w:rFonts w:ascii="Times New Roman" w:hAnsi="Times New Roman" w:cs="Times New Roman"/>
          <w:b/>
          <w:color w:val="222222"/>
          <w:sz w:val="20"/>
          <w:szCs w:val="20"/>
        </w:rPr>
      </w:pPr>
      <w:r>
        <w:rPr>
          <w:rFonts w:ascii="Times New Roman" w:hAnsi="Times New Roman" w:cs="Times New Roman"/>
          <w:b/>
          <w:color w:val="222222"/>
          <w:sz w:val="20"/>
          <w:szCs w:val="20"/>
        </w:rPr>
        <w:tab/>
      </w:r>
      <w:r w:rsidR="007A399A" w:rsidRPr="002227A2">
        <w:rPr>
          <w:rFonts w:ascii="Times New Roman" w:hAnsi="Times New Roman" w:cs="Times New Roman"/>
          <w:color w:val="222222"/>
          <w:sz w:val="20"/>
          <w:szCs w:val="20"/>
        </w:rPr>
        <w:t xml:space="preserve">The departments of Tarbiyah Faculty </w:t>
      </w:r>
      <w:r w:rsidR="00B4502A" w:rsidRPr="002227A2">
        <w:rPr>
          <w:rFonts w:ascii="Times New Roman" w:hAnsi="Times New Roman" w:cs="Times New Roman"/>
          <w:color w:val="222222"/>
          <w:sz w:val="20"/>
          <w:szCs w:val="20"/>
        </w:rPr>
        <w:t xml:space="preserve">have been established with the stipulation of the Minister of Religious Affairs no. 43 Year 1960 then developed again well in legislation or deliberations. The development of majors at the Faculty of Tarbiyah, especially in the general affairs issues are as follows: (1) In the Minister of Religious Affairs Regulation no. 5 year 1963 about IAIN, </w:t>
      </w:r>
      <w:r w:rsidR="004D76A4">
        <w:rPr>
          <w:rFonts w:ascii="Times New Roman" w:hAnsi="Times New Roman" w:cs="Times New Roman"/>
          <w:color w:val="222222"/>
          <w:sz w:val="20"/>
          <w:szCs w:val="20"/>
          <w:lang w:val="id-ID"/>
        </w:rPr>
        <w:t>it</w:t>
      </w:r>
      <w:r w:rsidR="00B4502A" w:rsidRPr="002227A2">
        <w:rPr>
          <w:rFonts w:ascii="Times New Roman" w:hAnsi="Times New Roman" w:cs="Times New Roman"/>
          <w:color w:val="222222"/>
          <w:sz w:val="20"/>
          <w:szCs w:val="20"/>
        </w:rPr>
        <w:t xml:space="preserve"> consists of</w:t>
      </w:r>
      <w:r w:rsidR="004D76A4">
        <w:rPr>
          <w:rFonts w:ascii="Times New Roman" w:hAnsi="Times New Roman" w:cs="Times New Roman"/>
          <w:color w:val="222222"/>
          <w:sz w:val="20"/>
          <w:szCs w:val="20"/>
          <w:lang w:val="id-ID"/>
        </w:rPr>
        <w:t xml:space="preserve"> some</w:t>
      </w:r>
      <w:r w:rsidR="00B4502A" w:rsidRPr="002227A2">
        <w:rPr>
          <w:rFonts w:ascii="Times New Roman" w:hAnsi="Times New Roman" w:cs="Times New Roman"/>
          <w:color w:val="222222"/>
          <w:sz w:val="20"/>
          <w:szCs w:val="20"/>
        </w:rPr>
        <w:t xml:space="preserve"> majors; Religious Education, Paedagogik, </w:t>
      </w:r>
      <w:r w:rsidR="00B4502A" w:rsidRPr="004D76A4">
        <w:rPr>
          <w:rFonts w:ascii="Times New Roman" w:hAnsi="Times New Roman" w:cs="Times New Roman"/>
          <w:i/>
          <w:iCs/>
          <w:color w:val="222222"/>
          <w:sz w:val="20"/>
          <w:szCs w:val="20"/>
        </w:rPr>
        <w:t>Bahasa Indonesia</w:t>
      </w:r>
      <w:r w:rsidR="00B4502A" w:rsidRPr="002227A2">
        <w:rPr>
          <w:rFonts w:ascii="Times New Roman" w:hAnsi="Times New Roman" w:cs="Times New Roman"/>
          <w:color w:val="222222"/>
          <w:sz w:val="20"/>
          <w:szCs w:val="20"/>
        </w:rPr>
        <w:t xml:space="preserve">, Arabic, English, Ethnology or Sociology, and Law or Economics. (2) Working delegation in Ciloto August 1970 decided to develop majors at the Faculty of Tarbiyah as follows: Approve the memorandum of understanding submitted in Cibogo on 10 </w:t>
      </w:r>
      <w:r w:rsidR="00B31F74">
        <w:rPr>
          <w:rFonts w:ascii="Times New Roman" w:hAnsi="Times New Roman" w:cs="Times New Roman"/>
          <w:color w:val="222222"/>
          <w:sz w:val="20"/>
          <w:szCs w:val="20"/>
          <w:lang w:val="id-ID"/>
        </w:rPr>
        <w:t>until</w:t>
      </w:r>
      <w:r w:rsidR="00B4502A" w:rsidRPr="002227A2">
        <w:rPr>
          <w:rFonts w:ascii="Times New Roman" w:hAnsi="Times New Roman" w:cs="Times New Roman"/>
          <w:color w:val="222222"/>
          <w:sz w:val="20"/>
          <w:szCs w:val="20"/>
        </w:rPr>
        <w:t xml:space="preserve"> 20 August about the need of teachers who are able to teach in the field of: Religious Education, Arabic, Paedagogik, English, Indonesian, Socio-Cultural, Expression, Exacta and Supervision. (3) In the </w:t>
      </w:r>
      <w:r w:rsidR="00B31F74">
        <w:rPr>
          <w:rFonts w:ascii="Times New Roman" w:hAnsi="Times New Roman" w:cs="Times New Roman"/>
          <w:color w:val="222222"/>
          <w:sz w:val="20"/>
          <w:szCs w:val="20"/>
          <w:lang w:val="id-ID"/>
        </w:rPr>
        <w:t>President</w:t>
      </w:r>
      <w:r w:rsidR="00B4502A" w:rsidRPr="002227A2">
        <w:rPr>
          <w:rFonts w:ascii="Times New Roman" w:hAnsi="Times New Roman" w:cs="Times New Roman"/>
          <w:color w:val="222222"/>
          <w:sz w:val="20"/>
          <w:szCs w:val="20"/>
        </w:rPr>
        <w:t xml:space="preserve">'s Meeting at </w:t>
      </w:r>
      <w:r w:rsidR="00B4502A" w:rsidRPr="00B31F74">
        <w:rPr>
          <w:rFonts w:ascii="Times New Roman" w:hAnsi="Times New Roman" w:cs="Times New Roman"/>
          <w:i/>
          <w:iCs/>
          <w:color w:val="222222"/>
          <w:sz w:val="20"/>
          <w:szCs w:val="20"/>
        </w:rPr>
        <w:t>Ditperta</w:t>
      </w:r>
      <w:r w:rsidR="00B4502A" w:rsidRPr="002227A2">
        <w:rPr>
          <w:rFonts w:ascii="Times New Roman" w:hAnsi="Times New Roman" w:cs="Times New Roman"/>
          <w:color w:val="222222"/>
          <w:sz w:val="20"/>
          <w:szCs w:val="20"/>
        </w:rPr>
        <w:t xml:space="preserve"> in November 1974 and set forth in the decision of the Director General of Islamic Guidance no</w:t>
      </w:r>
      <w:r w:rsidR="00B4502A" w:rsidRPr="00B31F74">
        <w:rPr>
          <w:rFonts w:ascii="Times New Roman" w:hAnsi="Times New Roman" w:cs="Times New Roman"/>
          <w:i/>
          <w:iCs/>
          <w:color w:val="222222"/>
          <w:sz w:val="20"/>
          <w:szCs w:val="20"/>
        </w:rPr>
        <w:t>. KEP / D.VI / 218/74</w:t>
      </w:r>
      <w:r w:rsidR="00B4502A" w:rsidRPr="002227A2">
        <w:rPr>
          <w:rFonts w:ascii="Times New Roman" w:hAnsi="Times New Roman" w:cs="Times New Roman"/>
          <w:color w:val="222222"/>
          <w:sz w:val="20"/>
          <w:szCs w:val="20"/>
        </w:rPr>
        <w:t xml:space="preserve">, General departments in the Faculty of </w:t>
      </w:r>
      <w:r w:rsidR="00B31F74">
        <w:rPr>
          <w:rFonts w:ascii="Times New Roman" w:hAnsi="Times New Roman" w:cs="Times New Roman"/>
          <w:color w:val="222222"/>
          <w:sz w:val="20"/>
          <w:szCs w:val="20"/>
          <w:lang w:val="id-ID"/>
        </w:rPr>
        <w:t>education and teacher learning</w:t>
      </w:r>
      <w:r w:rsidR="00B4502A" w:rsidRPr="002227A2">
        <w:rPr>
          <w:rFonts w:ascii="Times New Roman" w:hAnsi="Times New Roman" w:cs="Times New Roman"/>
          <w:color w:val="222222"/>
          <w:sz w:val="20"/>
          <w:szCs w:val="20"/>
        </w:rPr>
        <w:t xml:space="preserve"> were omitted. So that the majors on </w:t>
      </w:r>
      <w:r w:rsidR="00B31F74">
        <w:rPr>
          <w:rFonts w:ascii="Times New Roman" w:hAnsi="Times New Roman" w:cs="Times New Roman"/>
          <w:color w:val="222222"/>
          <w:sz w:val="20"/>
          <w:szCs w:val="20"/>
          <w:lang w:val="id-ID"/>
        </w:rPr>
        <w:t>it faculty</w:t>
      </w:r>
      <w:r w:rsidR="00B4502A" w:rsidRPr="002227A2">
        <w:rPr>
          <w:rFonts w:ascii="Times New Roman" w:hAnsi="Times New Roman" w:cs="Times New Roman"/>
          <w:color w:val="222222"/>
          <w:sz w:val="20"/>
          <w:szCs w:val="20"/>
        </w:rPr>
        <w:t xml:space="preserve"> became: Department of Religious Education and Department of Arabic. (4) Three years after the omission of the general department at the Faculty of Tarbiyah it was felt that the need for the department was urgent. So since 1978 many proposals to reopen the general majors in the Faculty of Tarbiyah in different forums: 1) IAIN research team, 2) Working Meeting of Directorate General of Islamic Institution Development in Cibogo 1979. 3) Workshop 1 development IAIN curriculum at Ciputat March 1979. 4) Seminar on balitbang in Kemang Jakarta, March 1979.</w:t>
      </w:r>
      <w:r w:rsidR="00B4502A" w:rsidRPr="002227A2">
        <w:rPr>
          <w:rStyle w:val="FootnoteReference"/>
          <w:rFonts w:ascii="Times New Roman" w:hAnsi="Times New Roman" w:cs="Times New Roman"/>
          <w:color w:val="222222"/>
          <w:sz w:val="20"/>
          <w:szCs w:val="20"/>
        </w:rPr>
        <w:footnoteReference w:id="10"/>
      </w:r>
    </w:p>
    <w:p w:rsidR="00C12C39" w:rsidRPr="00E84100" w:rsidRDefault="0077409A" w:rsidP="0077409A">
      <w:pPr>
        <w:tabs>
          <w:tab w:val="left" w:pos="426"/>
        </w:tabs>
        <w:spacing w:after="0" w:line="240" w:lineRule="auto"/>
        <w:jc w:val="both"/>
        <w:rPr>
          <w:rFonts w:ascii="Times New Roman" w:hAnsi="Times New Roman" w:cs="Times New Roman"/>
          <w:b/>
          <w:color w:val="222222"/>
          <w:sz w:val="20"/>
          <w:szCs w:val="20"/>
        </w:rPr>
      </w:pPr>
      <w:r>
        <w:rPr>
          <w:rFonts w:ascii="Times New Roman" w:hAnsi="Times New Roman" w:cs="Times New Roman"/>
          <w:b/>
          <w:color w:val="222222"/>
          <w:sz w:val="20"/>
          <w:szCs w:val="20"/>
        </w:rPr>
        <w:tab/>
      </w:r>
      <w:r w:rsidR="00B4502A" w:rsidRPr="002227A2">
        <w:rPr>
          <w:rFonts w:ascii="Times New Roman" w:hAnsi="Times New Roman" w:cs="Times New Roman"/>
          <w:color w:val="222222"/>
          <w:sz w:val="20"/>
          <w:szCs w:val="20"/>
        </w:rPr>
        <w:t xml:space="preserve">In conclusion, the general department of the Faculty of Tarbiyah is as follows: "it is necessary to open a general department on the faculty of tarbiyah to meet the needs of the general teachers in the madrasah in order to maintain the SKB of the Three Ministers on the grounds of the P &amp; K Department until the last statement has not been able to meet the </w:t>
      </w:r>
      <w:r w:rsidR="00B4502A" w:rsidRPr="00E84100">
        <w:rPr>
          <w:rFonts w:ascii="Times New Roman" w:hAnsi="Times New Roman" w:cs="Times New Roman"/>
          <w:color w:val="222222"/>
          <w:sz w:val="20"/>
          <w:szCs w:val="20"/>
        </w:rPr>
        <w:t>needs of teachers general teacher.</w:t>
      </w:r>
    </w:p>
    <w:p w:rsidR="002227A2" w:rsidRPr="00E84100" w:rsidRDefault="002227A2" w:rsidP="009243C6">
      <w:pPr>
        <w:spacing w:after="0" w:line="240" w:lineRule="auto"/>
        <w:ind w:firstLine="720"/>
        <w:jc w:val="both"/>
        <w:rPr>
          <w:rFonts w:ascii="Times New Roman" w:hAnsi="Times New Roman" w:cs="Times New Roman"/>
          <w:color w:val="222222"/>
          <w:sz w:val="20"/>
          <w:szCs w:val="20"/>
        </w:rPr>
      </w:pPr>
    </w:p>
    <w:p w:rsidR="00C12C39" w:rsidRPr="00E84100" w:rsidRDefault="00B4502A" w:rsidP="00E84100">
      <w:pPr>
        <w:pStyle w:val="ListParagraph1"/>
        <w:numPr>
          <w:ilvl w:val="1"/>
          <w:numId w:val="7"/>
        </w:numPr>
        <w:tabs>
          <w:tab w:val="left" w:pos="686"/>
        </w:tabs>
        <w:spacing w:after="0" w:line="240" w:lineRule="auto"/>
        <w:ind w:firstLine="4"/>
        <w:contextualSpacing w:val="0"/>
        <w:jc w:val="both"/>
        <w:rPr>
          <w:rFonts w:ascii="Times New Roman" w:hAnsi="Times New Roman" w:cs="Times New Roman"/>
          <w:b/>
          <w:color w:val="222222"/>
          <w:sz w:val="20"/>
          <w:szCs w:val="20"/>
        </w:rPr>
      </w:pPr>
      <w:r w:rsidRPr="00E84100">
        <w:rPr>
          <w:rFonts w:ascii="Times New Roman" w:hAnsi="Times New Roman" w:cs="Times New Roman"/>
          <w:b/>
          <w:color w:val="222222"/>
          <w:sz w:val="20"/>
          <w:szCs w:val="20"/>
        </w:rPr>
        <w:t>History of Higher Education Curriculum in Indonesia</w:t>
      </w:r>
    </w:p>
    <w:p w:rsidR="00C12C39" w:rsidRPr="002227A2" w:rsidRDefault="00B4502A" w:rsidP="00150849">
      <w:pPr>
        <w:spacing w:after="0" w:line="240" w:lineRule="auto"/>
        <w:ind w:firstLine="720"/>
        <w:jc w:val="both"/>
        <w:rPr>
          <w:rFonts w:ascii="Times New Roman" w:hAnsi="Times New Roman" w:cs="Times New Roman"/>
          <w:color w:val="222222"/>
          <w:sz w:val="20"/>
          <w:szCs w:val="20"/>
        </w:rPr>
      </w:pPr>
      <w:r w:rsidRPr="00E84100">
        <w:rPr>
          <w:rFonts w:ascii="Times New Roman" w:hAnsi="Times New Roman" w:cs="Times New Roman"/>
          <w:color w:val="222222"/>
          <w:sz w:val="20"/>
          <w:szCs w:val="20"/>
        </w:rPr>
        <w:t>History of the Higher Education Curriculum in Indonesia after the independence</w:t>
      </w:r>
      <w:r w:rsidRPr="002227A2">
        <w:rPr>
          <w:rFonts w:ascii="Times New Roman" w:hAnsi="Times New Roman" w:cs="Times New Roman"/>
          <w:color w:val="222222"/>
          <w:sz w:val="20"/>
          <w:szCs w:val="20"/>
        </w:rPr>
        <w:t xml:space="preserve"> of the Republic of Indonesia</w:t>
      </w:r>
      <w:r w:rsidR="00B63A7F" w:rsidRPr="002227A2">
        <w:rPr>
          <w:rFonts w:ascii="Times New Roman" w:hAnsi="Times New Roman" w:cs="Times New Roman"/>
          <w:color w:val="222222"/>
          <w:sz w:val="20"/>
          <w:szCs w:val="20"/>
        </w:rPr>
        <w:t xml:space="preserve"> (NKRI) is</w:t>
      </w:r>
      <w:r w:rsidRPr="002227A2">
        <w:rPr>
          <w:rFonts w:ascii="Times New Roman" w:hAnsi="Times New Roman" w:cs="Times New Roman"/>
          <w:color w:val="222222"/>
          <w:sz w:val="20"/>
          <w:szCs w:val="20"/>
        </w:rPr>
        <w:t xml:space="preserve"> since 1945 until now in 2017. [1] Curriculum based on the principal of National Education System Pancasila (Law No. 22 of 1961, Presidential Determination No. 19 of 1965, Presidential Regulation No. 14 of 1965). [2] The Government's regulated curriculum (Law No. 2 of 1989, Regulation No. 60 of 1999). [3] Paradigm shift to KBK concept, Higher education curriculum developed by universities concerned with reference to the national standard of education for each study program (Law No. 20 of 2003 Article 38 paragraph 3 and 4, </w:t>
      </w:r>
      <w:r w:rsidRPr="00F9290A">
        <w:rPr>
          <w:rFonts w:ascii="Times New Roman" w:hAnsi="Times New Roman" w:cs="Times New Roman"/>
          <w:i/>
          <w:iCs/>
          <w:color w:val="222222"/>
          <w:sz w:val="20"/>
          <w:szCs w:val="20"/>
        </w:rPr>
        <w:t>Kepmendiknas</w:t>
      </w:r>
      <w:r w:rsidRPr="002227A2">
        <w:rPr>
          <w:rFonts w:ascii="Times New Roman" w:hAnsi="Times New Roman" w:cs="Times New Roman"/>
          <w:color w:val="222222"/>
          <w:sz w:val="20"/>
          <w:szCs w:val="20"/>
        </w:rPr>
        <w:t xml:space="preserve"> No. 232 / U / 2000 , and changes in core curriculum in </w:t>
      </w:r>
      <w:r w:rsidRPr="00F9290A">
        <w:rPr>
          <w:rFonts w:ascii="Times New Roman" w:hAnsi="Times New Roman" w:cs="Times New Roman"/>
          <w:i/>
          <w:iCs/>
          <w:color w:val="222222"/>
          <w:sz w:val="20"/>
          <w:szCs w:val="20"/>
        </w:rPr>
        <w:t>Kepmendiknas</w:t>
      </w:r>
      <w:r w:rsidR="00F9290A">
        <w:rPr>
          <w:rFonts w:ascii="Times New Roman" w:hAnsi="Times New Roman" w:cs="Times New Roman"/>
          <w:color w:val="222222"/>
          <w:sz w:val="20"/>
          <w:szCs w:val="20"/>
        </w:rPr>
        <w:t xml:space="preserve"> </w:t>
      </w:r>
      <w:r w:rsidR="00F9290A">
        <w:rPr>
          <w:rFonts w:ascii="Times New Roman" w:hAnsi="Times New Roman" w:cs="Times New Roman"/>
          <w:color w:val="222222"/>
          <w:sz w:val="20"/>
          <w:szCs w:val="20"/>
          <w:lang w:val="id-ID"/>
        </w:rPr>
        <w:t>N.</w:t>
      </w:r>
      <w:r w:rsidRPr="002227A2">
        <w:rPr>
          <w:rFonts w:ascii="Times New Roman" w:hAnsi="Times New Roman" w:cs="Times New Roman"/>
          <w:color w:val="222222"/>
          <w:sz w:val="20"/>
          <w:szCs w:val="20"/>
        </w:rPr>
        <w:t>o 045 / U / 2002). [4] Curriculum developed by universities themselves (Regulation No. 19 of 2005 Article 17 paragraph 4, PP 17 of 2010 article 97 paragraph 2). [5] The curriculum is developed based on competence and contains at least 5 elements of competence (PP No. 17 of 2010 article 97 paragraphs 1 to 3). [6] Achievement of Learning In accordance with the Level of KKNI (Presidential Regulation No. 08 of 2012). [7] Graduate competencies are established with reference to KKNI (Act No. 12 of 2012 Article 29). [8] Higher Education Curriculum (PP Ristekdikti No 44 Year 2015).</w:t>
      </w:r>
    </w:p>
    <w:p w:rsidR="00C12C39" w:rsidRPr="00B31F74" w:rsidRDefault="00B4502A" w:rsidP="0077409A">
      <w:pPr>
        <w:spacing w:after="0" w:line="240" w:lineRule="auto"/>
        <w:ind w:firstLine="426"/>
        <w:jc w:val="both"/>
        <w:rPr>
          <w:rFonts w:ascii="Times New Roman" w:hAnsi="Times New Roman" w:cs="Times New Roman"/>
          <w:color w:val="222222"/>
          <w:sz w:val="20"/>
          <w:szCs w:val="20"/>
          <w:lang w:val="id-ID"/>
        </w:rPr>
      </w:pPr>
      <w:r w:rsidRPr="002227A2">
        <w:rPr>
          <w:rFonts w:ascii="Times New Roman" w:hAnsi="Times New Roman" w:cs="Times New Roman"/>
          <w:color w:val="222222"/>
          <w:sz w:val="20"/>
          <w:szCs w:val="20"/>
        </w:rPr>
        <w:t>The curriculum of higher education in Indonesia has been standardized since 1994 as National Curriculum established by Law No.056 / U / 1994 which contains about IPTEKS prioritization, not focusing on formulating consortium capability and establishing compulsory courses o</w:t>
      </w:r>
      <w:r w:rsidR="007A399A" w:rsidRPr="002227A2">
        <w:rPr>
          <w:rFonts w:ascii="Times New Roman" w:hAnsi="Times New Roman" w:cs="Times New Roman"/>
          <w:color w:val="222222"/>
          <w:sz w:val="20"/>
          <w:szCs w:val="20"/>
        </w:rPr>
        <w:t>f 100-110 credits of curriculum-</w:t>
      </w:r>
      <w:r w:rsidRPr="002227A2">
        <w:rPr>
          <w:rFonts w:ascii="Times New Roman" w:hAnsi="Times New Roman" w:cs="Times New Roman"/>
          <w:color w:val="222222"/>
          <w:sz w:val="20"/>
          <w:szCs w:val="20"/>
        </w:rPr>
        <w:t xml:space="preserve">based content. In 2000/2002 it changed back into the core curriculum and Institutional as stipulated in Act no. 232 / U / 2000 and 045 / U / 2002 which contains prioritizing the achievement of competence, not set limits of knowledge to be mastered, forums of similar study programs determine the main competencies. </w:t>
      </w:r>
      <w:r w:rsidR="007A399A" w:rsidRPr="002227A2">
        <w:rPr>
          <w:rFonts w:ascii="Times New Roman" w:hAnsi="Times New Roman" w:cs="Times New Roman"/>
          <w:color w:val="222222"/>
          <w:sz w:val="20"/>
          <w:szCs w:val="20"/>
        </w:rPr>
        <w:t>It is k</w:t>
      </w:r>
      <w:r w:rsidRPr="002227A2">
        <w:rPr>
          <w:rFonts w:ascii="Times New Roman" w:hAnsi="Times New Roman" w:cs="Times New Roman"/>
          <w:color w:val="222222"/>
          <w:sz w:val="20"/>
          <w:szCs w:val="20"/>
        </w:rPr>
        <w:t>nown as a competency-based curriculum</w:t>
      </w:r>
      <w:r w:rsidR="00B31F74">
        <w:rPr>
          <w:rFonts w:ascii="Times New Roman" w:hAnsi="Times New Roman" w:cs="Times New Roman"/>
          <w:color w:val="222222"/>
          <w:sz w:val="20"/>
          <w:szCs w:val="20"/>
          <w:lang w:val="id-ID"/>
        </w:rPr>
        <w:t>.</w:t>
      </w:r>
    </w:p>
    <w:p w:rsidR="00C12C39" w:rsidRPr="00E84100" w:rsidRDefault="00B4502A" w:rsidP="0077409A">
      <w:pPr>
        <w:spacing w:after="0" w:line="240" w:lineRule="auto"/>
        <w:ind w:firstLine="426"/>
        <w:jc w:val="both"/>
        <w:rPr>
          <w:rFonts w:ascii="Times New Roman" w:hAnsi="Times New Roman" w:cs="Times New Roman"/>
          <w:color w:val="222222"/>
          <w:sz w:val="20"/>
          <w:szCs w:val="20"/>
          <w:lang w:val="id-ID"/>
        </w:rPr>
      </w:pPr>
      <w:r w:rsidRPr="002227A2">
        <w:rPr>
          <w:rFonts w:ascii="Times New Roman" w:hAnsi="Times New Roman" w:cs="Times New Roman"/>
          <w:color w:val="222222"/>
          <w:sz w:val="20"/>
          <w:szCs w:val="20"/>
        </w:rPr>
        <w:t xml:space="preserve">In 2014 it transforms into Higher Education Curriculum as stated in the Law of Higher Education. 12/2012 and the national standard of higher education in it contains </w:t>
      </w:r>
      <w:r w:rsidRPr="002227A2">
        <w:rPr>
          <w:rFonts w:ascii="Times New Roman" w:hAnsi="Times New Roman" w:cs="Times New Roman"/>
          <w:i/>
          <w:color w:val="222222"/>
          <w:sz w:val="20"/>
          <w:szCs w:val="20"/>
        </w:rPr>
        <w:t>Permendiknas</w:t>
      </w:r>
      <w:r w:rsidR="00F9290A">
        <w:rPr>
          <w:rFonts w:ascii="Times New Roman" w:hAnsi="Times New Roman" w:cs="Times New Roman"/>
          <w:color w:val="222222"/>
          <w:sz w:val="20"/>
          <w:szCs w:val="20"/>
        </w:rPr>
        <w:t xml:space="preserve"> </w:t>
      </w:r>
      <w:r w:rsidR="00F9290A">
        <w:rPr>
          <w:rFonts w:ascii="Times New Roman" w:hAnsi="Times New Roman" w:cs="Times New Roman"/>
          <w:color w:val="222222"/>
          <w:sz w:val="20"/>
          <w:szCs w:val="20"/>
          <w:lang w:val="id-ID"/>
        </w:rPr>
        <w:t>N</w:t>
      </w:r>
      <w:r w:rsidRPr="002227A2">
        <w:rPr>
          <w:rFonts w:ascii="Times New Roman" w:hAnsi="Times New Roman" w:cs="Times New Roman"/>
          <w:color w:val="222222"/>
          <w:sz w:val="20"/>
          <w:szCs w:val="20"/>
        </w:rPr>
        <w:t xml:space="preserve">o. 49/2014 which contains priority equality of learning </w:t>
      </w:r>
      <w:r w:rsidRPr="00E84100">
        <w:rPr>
          <w:rFonts w:ascii="Times New Roman" w:hAnsi="Times New Roman" w:cs="Times New Roman"/>
          <w:color w:val="222222"/>
          <w:sz w:val="20"/>
          <w:szCs w:val="20"/>
        </w:rPr>
        <w:t>achievement (quality), learning achievement consists of attitude, special skills, and knowledge penguasan. In the SNPT set attitude, general skills, similar study formula</w:t>
      </w:r>
      <w:r w:rsidR="00B31F74" w:rsidRPr="00E84100">
        <w:rPr>
          <w:rFonts w:ascii="Times New Roman" w:hAnsi="Times New Roman" w:cs="Times New Roman"/>
          <w:color w:val="222222"/>
          <w:sz w:val="20"/>
          <w:szCs w:val="20"/>
        </w:rPr>
        <w:t>te special skills and knowledge</w:t>
      </w:r>
      <w:r w:rsidR="00B31F74" w:rsidRPr="00E84100">
        <w:rPr>
          <w:rFonts w:ascii="Times New Roman" w:hAnsi="Times New Roman" w:cs="Times New Roman"/>
          <w:color w:val="222222"/>
          <w:sz w:val="20"/>
          <w:szCs w:val="20"/>
          <w:lang w:val="id-ID"/>
        </w:rPr>
        <w:t>.</w:t>
      </w:r>
    </w:p>
    <w:p w:rsidR="002227A2" w:rsidRPr="00E84100" w:rsidRDefault="002227A2" w:rsidP="009243C6">
      <w:pPr>
        <w:spacing w:after="0" w:line="240" w:lineRule="auto"/>
        <w:ind w:firstLine="720"/>
        <w:jc w:val="both"/>
        <w:rPr>
          <w:rFonts w:ascii="Times New Roman" w:hAnsi="Times New Roman" w:cs="Times New Roman"/>
          <w:color w:val="222222"/>
          <w:sz w:val="20"/>
          <w:szCs w:val="20"/>
        </w:rPr>
      </w:pPr>
    </w:p>
    <w:p w:rsidR="00C12C39" w:rsidRPr="00E84100" w:rsidRDefault="00B4502A" w:rsidP="00E84100">
      <w:pPr>
        <w:pStyle w:val="ListParagraph1"/>
        <w:numPr>
          <w:ilvl w:val="1"/>
          <w:numId w:val="7"/>
        </w:numPr>
        <w:tabs>
          <w:tab w:val="left" w:pos="686"/>
        </w:tabs>
        <w:spacing w:after="0" w:line="240" w:lineRule="auto"/>
        <w:ind w:firstLine="4"/>
        <w:contextualSpacing w:val="0"/>
        <w:jc w:val="both"/>
        <w:rPr>
          <w:rFonts w:ascii="Times New Roman" w:hAnsi="Times New Roman" w:cs="Times New Roman"/>
          <w:b/>
          <w:color w:val="222222"/>
          <w:sz w:val="20"/>
          <w:szCs w:val="20"/>
        </w:rPr>
      </w:pPr>
      <w:r w:rsidRPr="00E84100">
        <w:rPr>
          <w:rFonts w:ascii="Times New Roman" w:hAnsi="Times New Roman" w:cs="Times New Roman"/>
          <w:b/>
          <w:color w:val="222222"/>
          <w:sz w:val="20"/>
          <w:szCs w:val="20"/>
        </w:rPr>
        <w:t>Curriculum Development in Faculty of Tarbiyah UIN Sunan Kalijaga Yogyakarta Covers 8 Stages:</w:t>
      </w:r>
    </w:p>
    <w:p w:rsidR="00C12C39" w:rsidRPr="00E84100" w:rsidRDefault="00B4502A" w:rsidP="00150849">
      <w:pPr>
        <w:spacing w:after="0" w:line="240" w:lineRule="auto"/>
        <w:ind w:firstLine="993"/>
        <w:jc w:val="both"/>
        <w:rPr>
          <w:rFonts w:ascii="Times New Roman" w:hAnsi="Times New Roman" w:cs="Times New Roman"/>
          <w:color w:val="222222"/>
          <w:sz w:val="20"/>
          <w:szCs w:val="20"/>
        </w:rPr>
      </w:pPr>
      <w:r w:rsidRPr="00E84100">
        <w:rPr>
          <w:rFonts w:ascii="Times New Roman" w:hAnsi="Times New Roman" w:cs="Times New Roman"/>
          <w:color w:val="222222"/>
          <w:sz w:val="20"/>
          <w:szCs w:val="20"/>
        </w:rPr>
        <w:t xml:space="preserve">First Stage: Curriculum based on the Principles of National Education System of </w:t>
      </w:r>
      <w:r w:rsidRPr="00E84100">
        <w:rPr>
          <w:rFonts w:ascii="Times New Roman" w:hAnsi="Times New Roman" w:cs="Times New Roman"/>
          <w:i/>
          <w:color w:val="222222"/>
          <w:sz w:val="20"/>
          <w:szCs w:val="20"/>
        </w:rPr>
        <w:t>Pancasila</w:t>
      </w:r>
      <w:r w:rsidRPr="00E84100">
        <w:rPr>
          <w:rFonts w:ascii="Times New Roman" w:hAnsi="Times New Roman" w:cs="Times New Roman"/>
          <w:color w:val="222222"/>
          <w:sz w:val="20"/>
          <w:szCs w:val="20"/>
        </w:rPr>
        <w:t xml:space="preserve"> (Law No. 22 of 1961, Presidential Determination No. 19 Year 1965, Presidential Regulation No. 14 Year 1965).</w:t>
      </w:r>
    </w:p>
    <w:p w:rsidR="00C12C39" w:rsidRPr="002227A2" w:rsidRDefault="00B4502A" w:rsidP="0077409A">
      <w:pPr>
        <w:spacing w:after="0" w:line="240" w:lineRule="auto"/>
        <w:ind w:firstLine="426"/>
        <w:jc w:val="both"/>
        <w:rPr>
          <w:rFonts w:ascii="Times New Roman" w:hAnsi="Times New Roman" w:cs="Times New Roman"/>
          <w:color w:val="222222"/>
          <w:sz w:val="20"/>
          <w:szCs w:val="20"/>
        </w:rPr>
      </w:pPr>
      <w:r w:rsidRPr="00E84100">
        <w:rPr>
          <w:rFonts w:ascii="Times New Roman" w:hAnsi="Times New Roman" w:cs="Times New Roman"/>
          <w:color w:val="222222"/>
          <w:sz w:val="20"/>
          <w:szCs w:val="20"/>
        </w:rPr>
        <w:t>Based on the deliberation of the cur</w:t>
      </w:r>
      <w:r w:rsidR="00180339" w:rsidRPr="00E84100">
        <w:rPr>
          <w:rFonts w:ascii="Times New Roman" w:hAnsi="Times New Roman" w:cs="Times New Roman"/>
          <w:color w:val="222222"/>
          <w:sz w:val="20"/>
          <w:szCs w:val="20"/>
        </w:rPr>
        <w:t>riculum in</w:t>
      </w:r>
      <w:r w:rsidRPr="00E84100">
        <w:rPr>
          <w:rFonts w:ascii="Times New Roman" w:hAnsi="Times New Roman" w:cs="Times New Roman"/>
          <w:color w:val="222222"/>
          <w:sz w:val="20"/>
          <w:szCs w:val="20"/>
        </w:rPr>
        <w:t xml:space="preserve"> Tarbiya</w:t>
      </w:r>
      <w:r w:rsidR="00180339" w:rsidRPr="00E84100">
        <w:rPr>
          <w:rFonts w:ascii="Times New Roman" w:hAnsi="Times New Roman" w:cs="Times New Roman"/>
          <w:color w:val="222222"/>
          <w:sz w:val="20"/>
          <w:szCs w:val="20"/>
        </w:rPr>
        <w:t>h Faculty on December 9, 1966 at</w:t>
      </w:r>
      <w:r w:rsidRPr="00E84100">
        <w:rPr>
          <w:rFonts w:ascii="Times New Roman" w:hAnsi="Times New Roman" w:cs="Times New Roman"/>
          <w:color w:val="222222"/>
          <w:sz w:val="20"/>
          <w:szCs w:val="20"/>
        </w:rPr>
        <w:t xml:space="preserve"> Yogyakarta</w:t>
      </w:r>
      <w:r w:rsidR="00180339" w:rsidRPr="00E84100">
        <w:rPr>
          <w:rFonts w:ascii="Times New Roman" w:hAnsi="Times New Roman" w:cs="Times New Roman"/>
          <w:color w:val="222222"/>
          <w:sz w:val="20"/>
          <w:szCs w:val="20"/>
        </w:rPr>
        <w:t>, attended</w:t>
      </w:r>
      <w:r w:rsidR="00180339" w:rsidRPr="002227A2">
        <w:rPr>
          <w:rFonts w:ascii="Times New Roman" w:hAnsi="Times New Roman" w:cs="Times New Roman"/>
          <w:color w:val="222222"/>
          <w:sz w:val="20"/>
          <w:szCs w:val="20"/>
        </w:rPr>
        <w:t xml:space="preserve"> by Religious</w:t>
      </w:r>
      <w:r w:rsidRPr="002227A2">
        <w:rPr>
          <w:rFonts w:ascii="Times New Roman" w:hAnsi="Times New Roman" w:cs="Times New Roman"/>
          <w:color w:val="222222"/>
          <w:sz w:val="20"/>
          <w:szCs w:val="20"/>
        </w:rPr>
        <w:t xml:space="preserve"> Bureau of the Department of Religious Affairs of Jakarta, Cirebon, Malang and Pamekasan and based on the curriculum of Tarbiyah Faculty of IAIN Sunan Kalijaga on January 28, 1967 in Yogyakarta attended by Faculty of Tarbiyah Yogyakarta, Purwokerto and Purworejo, have decided to Tarbiyah IAIN Sunan Kalijaga Faculties and Tarbiyah Faculty of IAIN Sunan Ampel along with their branches, open several majors at the doctoral level according to the level of faculty capability of each that came into force in 1969 in majors such as: Philosophy of Educati</w:t>
      </w:r>
      <w:r w:rsidR="00180339" w:rsidRPr="002227A2">
        <w:rPr>
          <w:rFonts w:ascii="Times New Roman" w:hAnsi="Times New Roman" w:cs="Times New Roman"/>
          <w:color w:val="222222"/>
          <w:sz w:val="20"/>
          <w:szCs w:val="20"/>
        </w:rPr>
        <w:t>on, Islamic Social Education, Didacti</w:t>
      </w:r>
      <w:r w:rsidRPr="002227A2">
        <w:rPr>
          <w:rFonts w:ascii="Times New Roman" w:hAnsi="Times New Roman" w:cs="Times New Roman"/>
          <w:color w:val="222222"/>
          <w:sz w:val="20"/>
          <w:szCs w:val="20"/>
        </w:rPr>
        <w:t xml:space="preserve">c </w:t>
      </w:r>
      <w:r w:rsidR="00180339" w:rsidRPr="002227A2">
        <w:rPr>
          <w:rFonts w:ascii="Times New Roman" w:hAnsi="Times New Roman" w:cs="Times New Roman"/>
          <w:color w:val="222222"/>
          <w:sz w:val="20"/>
          <w:szCs w:val="20"/>
        </w:rPr>
        <w:t>method</w:t>
      </w:r>
      <w:r w:rsidRPr="002227A2">
        <w:rPr>
          <w:rFonts w:ascii="Times New Roman" w:hAnsi="Times New Roman" w:cs="Times New Roman"/>
          <w:color w:val="222222"/>
          <w:sz w:val="20"/>
          <w:szCs w:val="20"/>
        </w:rPr>
        <w:t xml:space="preserve"> of Islamic Education, </w:t>
      </w:r>
      <w:r w:rsidR="00180339" w:rsidRPr="002227A2">
        <w:rPr>
          <w:rFonts w:ascii="Times New Roman" w:hAnsi="Times New Roman" w:cs="Times New Roman"/>
          <w:color w:val="222222"/>
          <w:sz w:val="20"/>
          <w:szCs w:val="20"/>
        </w:rPr>
        <w:t>Didactic method</w:t>
      </w:r>
      <w:r w:rsidRPr="002227A2">
        <w:rPr>
          <w:rFonts w:ascii="Times New Roman" w:hAnsi="Times New Roman" w:cs="Times New Roman"/>
          <w:color w:val="222222"/>
          <w:sz w:val="20"/>
          <w:szCs w:val="20"/>
        </w:rPr>
        <w:t xml:space="preserve"> of Arabic Language, Management and Supervision of Islamic Education and History of Islamic Education.</w:t>
      </w:r>
      <w:r w:rsidRPr="002227A2">
        <w:rPr>
          <w:rStyle w:val="FootnoteReference"/>
          <w:rFonts w:ascii="Times New Roman" w:hAnsi="Times New Roman" w:cs="Times New Roman"/>
          <w:color w:val="222222"/>
          <w:sz w:val="20"/>
          <w:szCs w:val="20"/>
        </w:rPr>
        <w:footnoteReference w:id="11"/>
      </w:r>
    </w:p>
    <w:p w:rsidR="00C12C39" w:rsidRPr="002227A2" w:rsidRDefault="00B4502A" w:rsidP="0077409A">
      <w:pPr>
        <w:spacing w:after="0" w:line="240" w:lineRule="auto"/>
        <w:ind w:firstLine="426"/>
        <w:jc w:val="both"/>
        <w:rPr>
          <w:rFonts w:ascii="Times New Roman" w:hAnsi="Times New Roman" w:cs="Times New Roman"/>
          <w:color w:val="222222"/>
          <w:sz w:val="20"/>
          <w:szCs w:val="20"/>
        </w:rPr>
      </w:pPr>
      <w:r w:rsidRPr="002227A2">
        <w:rPr>
          <w:rFonts w:ascii="Times New Roman" w:hAnsi="Times New Roman" w:cs="Times New Roman"/>
          <w:color w:val="222222"/>
          <w:sz w:val="20"/>
          <w:szCs w:val="20"/>
        </w:rPr>
        <w:t xml:space="preserve">In Tarbiyah Faculty of IAIN Sunan Kalijaga Yogyakarta, the new religious and Arabic curriculum has been applied at the doctoral level since 1967. </w:t>
      </w:r>
      <w:r w:rsidR="00607A8C" w:rsidRPr="002227A2">
        <w:rPr>
          <w:rFonts w:ascii="Times New Roman" w:hAnsi="Times New Roman" w:cs="Times New Roman"/>
          <w:color w:val="222222"/>
          <w:sz w:val="20"/>
          <w:szCs w:val="20"/>
        </w:rPr>
        <w:t>The f</w:t>
      </w:r>
      <w:r w:rsidRPr="002227A2">
        <w:rPr>
          <w:rFonts w:ascii="Times New Roman" w:hAnsi="Times New Roman" w:cs="Times New Roman"/>
          <w:color w:val="222222"/>
          <w:sz w:val="20"/>
          <w:szCs w:val="20"/>
        </w:rPr>
        <w:t>aculty of Tarbiyah who have not opened a course according to the new curriculum, the curriculum still apply</w:t>
      </w:r>
      <w:r w:rsidR="00607A8C" w:rsidRPr="002227A2">
        <w:rPr>
          <w:rFonts w:ascii="Times New Roman" w:hAnsi="Times New Roman" w:cs="Times New Roman"/>
          <w:color w:val="222222"/>
          <w:sz w:val="20"/>
          <w:szCs w:val="20"/>
        </w:rPr>
        <w:t xml:space="preserve"> with</w:t>
      </w:r>
      <w:r w:rsidRPr="002227A2">
        <w:rPr>
          <w:rFonts w:ascii="Times New Roman" w:hAnsi="Times New Roman" w:cs="Times New Roman"/>
          <w:color w:val="222222"/>
          <w:sz w:val="20"/>
          <w:szCs w:val="20"/>
        </w:rPr>
        <w:t xml:space="preserve"> the old curriculum.</w:t>
      </w:r>
    </w:p>
    <w:p w:rsidR="00C12C39" w:rsidRPr="002227A2" w:rsidRDefault="00B4502A" w:rsidP="0077409A">
      <w:pPr>
        <w:spacing w:after="0" w:line="240" w:lineRule="auto"/>
        <w:ind w:firstLine="426"/>
        <w:jc w:val="both"/>
        <w:rPr>
          <w:rFonts w:ascii="Times New Roman" w:hAnsi="Times New Roman" w:cs="Times New Roman"/>
          <w:color w:val="222222"/>
          <w:sz w:val="20"/>
          <w:szCs w:val="20"/>
        </w:rPr>
      </w:pPr>
      <w:r w:rsidRPr="002227A2">
        <w:rPr>
          <w:rFonts w:ascii="Times New Roman" w:hAnsi="Times New Roman" w:cs="Times New Roman"/>
          <w:color w:val="222222"/>
          <w:sz w:val="20"/>
          <w:szCs w:val="20"/>
        </w:rPr>
        <w:t>The first leader in the Faculty of Tarbiyah IAIN Sunan Kalijaga period I year 1961-1962 led by the Dean Prof. R.H.A Soenarjo, S. H and his secretary Drs. Kafrawi. Then continued in the second period of 1962-1965 led by the dean of Prof. H. Muchtar</w:t>
      </w:r>
      <w:r w:rsidR="007A399A" w:rsidRPr="002227A2">
        <w:rPr>
          <w:rFonts w:ascii="Times New Roman" w:hAnsi="Times New Roman" w:cs="Times New Roman"/>
          <w:color w:val="222222"/>
          <w:sz w:val="20"/>
          <w:szCs w:val="20"/>
        </w:rPr>
        <w:t xml:space="preserve"> </w:t>
      </w:r>
      <w:r w:rsidRPr="002227A2">
        <w:rPr>
          <w:rFonts w:ascii="Times New Roman" w:hAnsi="Times New Roman" w:cs="Times New Roman"/>
          <w:color w:val="222222"/>
          <w:sz w:val="20"/>
          <w:szCs w:val="20"/>
        </w:rPr>
        <w:t>Yahya and vice dean I Drs. Abu Tauchied Ms. In the third period of 1965-1968 the Faculty of Tarbiyah was led by Prof. Ir. H. Muchtar</w:t>
      </w:r>
      <w:r w:rsidR="007A399A" w:rsidRPr="002227A2">
        <w:rPr>
          <w:rFonts w:ascii="Times New Roman" w:hAnsi="Times New Roman" w:cs="Times New Roman"/>
          <w:color w:val="222222"/>
          <w:sz w:val="20"/>
          <w:szCs w:val="20"/>
        </w:rPr>
        <w:t xml:space="preserve"> </w:t>
      </w:r>
      <w:r w:rsidRPr="002227A2">
        <w:rPr>
          <w:rFonts w:ascii="Times New Roman" w:hAnsi="Times New Roman" w:cs="Times New Roman"/>
          <w:color w:val="222222"/>
          <w:sz w:val="20"/>
          <w:szCs w:val="20"/>
        </w:rPr>
        <w:t>Yahya and represented by Drs. Busyairi</w:t>
      </w:r>
      <w:r w:rsidR="007A399A" w:rsidRPr="002227A2">
        <w:rPr>
          <w:rFonts w:ascii="Times New Roman" w:hAnsi="Times New Roman" w:cs="Times New Roman"/>
          <w:color w:val="222222"/>
          <w:sz w:val="20"/>
          <w:szCs w:val="20"/>
        </w:rPr>
        <w:t xml:space="preserve"> </w:t>
      </w:r>
      <w:r w:rsidRPr="002227A2">
        <w:rPr>
          <w:rFonts w:ascii="Times New Roman" w:hAnsi="Times New Roman" w:cs="Times New Roman"/>
          <w:color w:val="222222"/>
          <w:sz w:val="20"/>
          <w:szCs w:val="20"/>
        </w:rPr>
        <w:t>Madjidi.</w:t>
      </w:r>
    </w:p>
    <w:p w:rsidR="00C12C39" w:rsidRPr="002227A2" w:rsidRDefault="00B4502A" w:rsidP="0077409A">
      <w:pPr>
        <w:spacing w:after="0" w:line="240" w:lineRule="auto"/>
        <w:ind w:firstLine="426"/>
        <w:jc w:val="both"/>
        <w:rPr>
          <w:rFonts w:ascii="Times New Roman" w:hAnsi="Times New Roman" w:cs="Times New Roman"/>
          <w:color w:val="222222"/>
          <w:sz w:val="20"/>
          <w:szCs w:val="20"/>
        </w:rPr>
      </w:pPr>
      <w:r w:rsidRPr="002227A2">
        <w:rPr>
          <w:rFonts w:ascii="Times New Roman" w:hAnsi="Times New Roman" w:cs="Times New Roman"/>
          <w:color w:val="222222"/>
          <w:sz w:val="20"/>
          <w:szCs w:val="20"/>
        </w:rPr>
        <w:t>In the period IV Year 1968-1971 Faculty Tarbiyah led by Drs. Busyair iMadjidi and represented by Drs. Syamsudin. Then continued in the period to-V is the year 1971-1974 led by the Dean Drs. A. Soetjipto and Drs. Soerojo is his deputy. VI-Period Year 1974-1979 led by the Dean Drs. A. Soetjipto and vice Dean Drs. Abdullah Dawn. In the period to VII Year 1979-1982 led by the Dean Drs. Soerojo, MA and Drs. Rahmat</w:t>
      </w:r>
      <w:r w:rsidR="007A399A" w:rsidRPr="002227A2">
        <w:rPr>
          <w:rFonts w:ascii="Times New Roman" w:hAnsi="Times New Roman" w:cs="Times New Roman"/>
          <w:color w:val="222222"/>
          <w:sz w:val="20"/>
          <w:szCs w:val="20"/>
        </w:rPr>
        <w:t xml:space="preserve"> </w:t>
      </w:r>
      <w:r w:rsidRPr="002227A2">
        <w:rPr>
          <w:rFonts w:ascii="Times New Roman" w:hAnsi="Times New Roman" w:cs="Times New Roman"/>
          <w:color w:val="222222"/>
          <w:sz w:val="20"/>
          <w:szCs w:val="20"/>
        </w:rPr>
        <w:t>Suyud as his representative. In 1982-1985 or the period to VIII led by Drs. Syamsudin and vice Dean I Drs. Rahmat</w:t>
      </w:r>
      <w:r w:rsidR="007A399A" w:rsidRPr="002227A2">
        <w:rPr>
          <w:rFonts w:ascii="Times New Roman" w:hAnsi="Times New Roman" w:cs="Times New Roman"/>
          <w:color w:val="222222"/>
          <w:sz w:val="20"/>
          <w:szCs w:val="20"/>
        </w:rPr>
        <w:t xml:space="preserve"> </w:t>
      </w:r>
      <w:r w:rsidRPr="002227A2">
        <w:rPr>
          <w:rFonts w:ascii="Times New Roman" w:hAnsi="Times New Roman" w:cs="Times New Roman"/>
          <w:color w:val="222222"/>
          <w:sz w:val="20"/>
          <w:szCs w:val="20"/>
        </w:rPr>
        <w:t>Suyud. Period ke IX Year 1985-1988 led by Drs. Agus</w:t>
      </w:r>
      <w:r w:rsidR="007A399A" w:rsidRPr="002227A2">
        <w:rPr>
          <w:rFonts w:ascii="Times New Roman" w:hAnsi="Times New Roman" w:cs="Times New Roman"/>
          <w:color w:val="222222"/>
          <w:sz w:val="20"/>
          <w:szCs w:val="20"/>
        </w:rPr>
        <w:t xml:space="preserve"> </w:t>
      </w:r>
      <w:r w:rsidRPr="002227A2">
        <w:rPr>
          <w:rFonts w:ascii="Times New Roman" w:hAnsi="Times New Roman" w:cs="Times New Roman"/>
          <w:color w:val="222222"/>
          <w:sz w:val="20"/>
          <w:szCs w:val="20"/>
        </w:rPr>
        <w:t>Mirwan as the 9th dean. Implementation of curriculum S-1 and procurement of diploma program II Faculty Tarbiyah IAIN Sunan</w:t>
      </w:r>
      <w:r w:rsidR="007A399A" w:rsidRPr="002227A2">
        <w:rPr>
          <w:rFonts w:ascii="Times New Roman" w:hAnsi="Times New Roman" w:cs="Times New Roman"/>
          <w:color w:val="222222"/>
          <w:sz w:val="20"/>
          <w:szCs w:val="20"/>
        </w:rPr>
        <w:t xml:space="preserve"> </w:t>
      </w:r>
      <w:r w:rsidRPr="002227A2">
        <w:rPr>
          <w:rFonts w:ascii="Times New Roman" w:hAnsi="Times New Roman" w:cs="Times New Roman"/>
          <w:color w:val="222222"/>
          <w:sz w:val="20"/>
          <w:szCs w:val="20"/>
        </w:rPr>
        <w:t xml:space="preserve">Kalijaga Yogyakarta in general the General Elementary Course (MKDU) amounted to 32 SKS. The general basic courses include </w:t>
      </w:r>
      <w:r w:rsidRPr="002227A2">
        <w:rPr>
          <w:rFonts w:ascii="Times New Roman" w:hAnsi="Times New Roman" w:cs="Times New Roman"/>
          <w:i/>
          <w:color w:val="222222"/>
          <w:sz w:val="20"/>
          <w:szCs w:val="20"/>
        </w:rPr>
        <w:t>Pancasila</w:t>
      </w:r>
      <w:r w:rsidRPr="002227A2">
        <w:rPr>
          <w:rFonts w:ascii="Times New Roman" w:hAnsi="Times New Roman" w:cs="Times New Roman"/>
          <w:color w:val="222222"/>
          <w:sz w:val="20"/>
          <w:szCs w:val="20"/>
        </w:rPr>
        <w:t xml:space="preserve">, Curiosity, </w:t>
      </w:r>
      <w:r w:rsidRPr="002227A2">
        <w:rPr>
          <w:rFonts w:ascii="Times New Roman" w:hAnsi="Times New Roman" w:cs="Times New Roman"/>
          <w:i/>
          <w:color w:val="222222"/>
          <w:sz w:val="20"/>
          <w:szCs w:val="20"/>
        </w:rPr>
        <w:t>Dirasah Islamiyah</w:t>
      </w:r>
      <w:r w:rsidRPr="002227A2">
        <w:rPr>
          <w:rFonts w:ascii="Times New Roman" w:hAnsi="Times New Roman" w:cs="Times New Roman"/>
          <w:color w:val="222222"/>
          <w:sz w:val="20"/>
          <w:szCs w:val="20"/>
        </w:rPr>
        <w:t xml:space="preserve"> I, II and III, General Philosophy, Basic Social Sciences, Bahasa Indonesia, Arabic, Arabic, English and Basic Nature. Basic Lecture of Kehlian (MKDK) amounted to 48 credits, Professional Skills Courses (MKKP) 76 </w:t>
      </w:r>
      <w:r w:rsidR="007A399A" w:rsidRPr="002227A2">
        <w:rPr>
          <w:rFonts w:ascii="Times New Roman" w:hAnsi="Times New Roman" w:cs="Times New Roman"/>
          <w:color w:val="222222"/>
          <w:sz w:val="20"/>
          <w:szCs w:val="20"/>
        </w:rPr>
        <w:t>credits;</w:t>
      </w:r>
      <w:r w:rsidRPr="002227A2">
        <w:rPr>
          <w:rFonts w:ascii="Times New Roman" w:hAnsi="Times New Roman" w:cs="Times New Roman"/>
          <w:color w:val="222222"/>
          <w:sz w:val="20"/>
          <w:szCs w:val="20"/>
        </w:rPr>
        <w:t xml:space="preserve"> Elective Courses Each department is loaded with 4 credits.</w:t>
      </w:r>
    </w:p>
    <w:p w:rsidR="00C12C39" w:rsidRPr="002227A2" w:rsidRDefault="00B4502A" w:rsidP="0077409A">
      <w:pPr>
        <w:spacing w:after="0" w:line="240" w:lineRule="auto"/>
        <w:ind w:firstLine="426"/>
        <w:jc w:val="both"/>
        <w:rPr>
          <w:rFonts w:ascii="Times New Roman" w:hAnsi="Times New Roman" w:cs="Times New Roman"/>
          <w:color w:val="222222"/>
          <w:sz w:val="20"/>
          <w:szCs w:val="20"/>
        </w:rPr>
      </w:pPr>
      <w:r w:rsidRPr="002227A2">
        <w:rPr>
          <w:rFonts w:ascii="Times New Roman" w:hAnsi="Times New Roman" w:cs="Times New Roman"/>
          <w:color w:val="222222"/>
          <w:sz w:val="20"/>
          <w:szCs w:val="20"/>
        </w:rPr>
        <w:t>The Second Stage the curriculum is regulated by the Government or the National Curriculum (Law No. 2 of 1989, Regulation No. 60 of 1999) which contains the priority of IPTEKS mastery,</w:t>
      </w:r>
      <w:r w:rsidR="00A01AD6" w:rsidRPr="002227A2">
        <w:rPr>
          <w:rFonts w:ascii="Times New Roman" w:hAnsi="Times New Roman" w:cs="Times New Roman"/>
          <w:color w:val="222222"/>
          <w:sz w:val="20"/>
          <w:szCs w:val="20"/>
        </w:rPr>
        <w:t xml:space="preserve"> it</w:t>
      </w:r>
      <w:r w:rsidRPr="002227A2">
        <w:rPr>
          <w:rFonts w:ascii="Times New Roman" w:hAnsi="Times New Roman" w:cs="Times New Roman"/>
          <w:color w:val="222222"/>
          <w:sz w:val="20"/>
          <w:szCs w:val="20"/>
        </w:rPr>
        <w:t xml:space="preserve"> has not focused on formulating its capability and the consortium has set the compulsory S1 subject to 100-110 SKS. At this time the Faculty of Tarbiyah led by the 10</w:t>
      </w:r>
      <w:r w:rsidR="00A01AD6" w:rsidRPr="002227A2">
        <w:rPr>
          <w:rFonts w:ascii="Times New Roman" w:hAnsi="Times New Roman" w:cs="Times New Roman"/>
          <w:color w:val="222222"/>
          <w:sz w:val="20"/>
          <w:szCs w:val="20"/>
        </w:rPr>
        <w:t>th Dean. H. Muhammad Anis, M. A, or it happen</w:t>
      </w:r>
      <w:r w:rsidRPr="002227A2">
        <w:rPr>
          <w:rFonts w:ascii="Times New Roman" w:hAnsi="Times New Roman" w:cs="Times New Roman"/>
          <w:color w:val="222222"/>
          <w:sz w:val="20"/>
          <w:szCs w:val="20"/>
        </w:rPr>
        <w:t xml:space="preserve"> in the </w:t>
      </w:r>
      <w:r w:rsidR="00A01AD6" w:rsidRPr="002227A2">
        <w:rPr>
          <w:rFonts w:ascii="Times New Roman" w:hAnsi="Times New Roman" w:cs="Times New Roman"/>
          <w:color w:val="222222"/>
          <w:sz w:val="20"/>
          <w:szCs w:val="20"/>
        </w:rPr>
        <w:t xml:space="preserve">X </w:t>
      </w:r>
      <w:r w:rsidRPr="002227A2">
        <w:rPr>
          <w:rFonts w:ascii="Times New Roman" w:hAnsi="Times New Roman" w:cs="Times New Roman"/>
          <w:color w:val="222222"/>
          <w:sz w:val="20"/>
          <w:szCs w:val="20"/>
        </w:rPr>
        <w:t xml:space="preserve">period Year 1988 - 1993. </w:t>
      </w:r>
      <w:r w:rsidR="00A01AD6" w:rsidRPr="002227A2">
        <w:rPr>
          <w:rFonts w:ascii="Times New Roman" w:hAnsi="Times New Roman" w:cs="Times New Roman"/>
          <w:color w:val="222222"/>
          <w:sz w:val="20"/>
          <w:szCs w:val="20"/>
        </w:rPr>
        <w:t xml:space="preserve">In </w:t>
      </w:r>
      <w:r w:rsidRPr="002227A2">
        <w:rPr>
          <w:rFonts w:ascii="Times New Roman" w:hAnsi="Times New Roman" w:cs="Times New Roman"/>
          <w:color w:val="222222"/>
          <w:sz w:val="20"/>
          <w:szCs w:val="20"/>
        </w:rPr>
        <w:t xml:space="preserve">XI </w:t>
      </w:r>
      <w:r w:rsidR="00A01AD6" w:rsidRPr="002227A2">
        <w:rPr>
          <w:rFonts w:ascii="Times New Roman" w:hAnsi="Times New Roman" w:cs="Times New Roman"/>
          <w:color w:val="222222"/>
          <w:sz w:val="20"/>
          <w:szCs w:val="20"/>
        </w:rPr>
        <w:t xml:space="preserve">Period </w:t>
      </w:r>
      <w:r w:rsidRPr="002227A2">
        <w:rPr>
          <w:rFonts w:ascii="Times New Roman" w:hAnsi="Times New Roman" w:cs="Times New Roman"/>
          <w:color w:val="222222"/>
          <w:sz w:val="20"/>
          <w:szCs w:val="20"/>
        </w:rPr>
        <w:t>year 1998-2002</w:t>
      </w:r>
      <w:r w:rsidR="00A01AD6" w:rsidRPr="002227A2">
        <w:rPr>
          <w:rFonts w:ascii="Times New Roman" w:hAnsi="Times New Roman" w:cs="Times New Roman"/>
          <w:color w:val="222222"/>
          <w:sz w:val="20"/>
          <w:szCs w:val="20"/>
        </w:rPr>
        <w:t xml:space="preserve"> the faculty</w:t>
      </w:r>
      <w:r w:rsidRPr="002227A2">
        <w:rPr>
          <w:rFonts w:ascii="Times New Roman" w:hAnsi="Times New Roman" w:cs="Times New Roman"/>
          <w:color w:val="222222"/>
          <w:sz w:val="20"/>
          <w:szCs w:val="20"/>
        </w:rPr>
        <w:t xml:space="preserve"> led by Dr. H. R. Abdullah, M. Sc.</w:t>
      </w:r>
    </w:p>
    <w:p w:rsidR="00C12C39" w:rsidRPr="002227A2" w:rsidRDefault="00A01AD6" w:rsidP="0077409A">
      <w:pPr>
        <w:spacing w:after="0" w:line="240" w:lineRule="auto"/>
        <w:ind w:firstLine="426"/>
        <w:jc w:val="both"/>
        <w:rPr>
          <w:rFonts w:ascii="Times New Roman" w:hAnsi="Times New Roman" w:cs="Times New Roman"/>
          <w:color w:val="222222"/>
          <w:sz w:val="20"/>
          <w:szCs w:val="20"/>
        </w:rPr>
      </w:pPr>
      <w:r w:rsidRPr="002227A2">
        <w:rPr>
          <w:rFonts w:ascii="Times New Roman" w:hAnsi="Times New Roman" w:cs="Times New Roman"/>
          <w:color w:val="222222"/>
          <w:sz w:val="20"/>
          <w:szCs w:val="20"/>
        </w:rPr>
        <w:t>Third Stage, th</w:t>
      </w:r>
      <w:r w:rsidR="00B4502A" w:rsidRPr="002227A2">
        <w:rPr>
          <w:rFonts w:ascii="Times New Roman" w:hAnsi="Times New Roman" w:cs="Times New Roman"/>
          <w:color w:val="222222"/>
          <w:sz w:val="20"/>
          <w:szCs w:val="20"/>
        </w:rPr>
        <w:t>e paradigm shift</w:t>
      </w:r>
      <w:r w:rsidRPr="002227A2">
        <w:rPr>
          <w:rFonts w:ascii="Times New Roman" w:hAnsi="Times New Roman" w:cs="Times New Roman"/>
          <w:color w:val="222222"/>
          <w:sz w:val="20"/>
          <w:szCs w:val="20"/>
        </w:rPr>
        <w:t>ed</w:t>
      </w:r>
      <w:r w:rsidR="00B4502A" w:rsidRPr="002227A2">
        <w:rPr>
          <w:rFonts w:ascii="Times New Roman" w:hAnsi="Times New Roman" w:cs="Times New Roman"/>
          <w:color w:val="222222"/>
          <w:sz w:val="20"/>
          <w:szCs w:val="20"/>
        </w:rPr>
        <w:t xml:space="preserve"> to the concept of </w:t>
      </w:r>
      <w:r w:rsidRPr="002227A2">
        <w:rPr>
          <w:rFonts w:ascii="Times New Roman" w:hAnsi="Times New Roman" w:cs="Times New Roman"/>
          <w:i/>
          <w:color w:val="222222"/>
          <w:sz w:val="20"/>
          <w:szCs w:val="20"/>
        </w:rPr>
        <w:t>KBK</w:t>
      </w:r>
      <w:r w:rsidR="00B4502A" w:rsidRPr="002227A2">
        <w:rPr>
          <w:rFonts w:ascii="Times New Roman" w:hAnsi="Times New Roman" w:cs="Times New Roman"/>
          <w:color w:val="222222"/>
          <w:sz w:val="20"/>
          <w:szCs w:val="20"/>
        </w:rPr>
        <w:t>, Higher education curriculum developed by universities</w:t>
      </w:r>
      <w:r w:rsidRPr="002227A2">
        <w:rPr>
          <w:rFonts w:ascii="Times New Roman" w:hAnsi="Times New Roman" w:cs="Times New Roman"/>
          <w:color w:val="222222"/>
          <w:sz w:val="20"/>
          <w:szCs w:val="20"/>
        </w:rPr>
        <w:t xml:space="preserve"> which</w:t>
      </w:r>
      <w:r w:rsidR="00B4502A" w:rsidRPr="002227A2">
        <w:rPr>
          <w:rFonts w:ascii="Times New Roman" w:hAnsi="Times New Roman" w:cs="Times New Roman"/>
          <w:color w:val="222222"/>
          <w:sz w:val="20"/>
          <w:szCs w:val="20"/>
        </w:rPr>
        <w:t xml:space="preserve"> concerned with reference to the national standard of education for each study program (Law No. 20 Year 2003 Article 38 paragraph 3 and 4, </w:t>
      </w:r>
      <w:r w:rsidR="00B4502A" w:rsidRPr="002227A2">
        <w:rPr>
          <w:rFonts w:ascii="Times New Roman" w:hAnsi="Times New Roman" w:cs="Times New Roman"/>
          <w:i/>
          <w:color w:val="222222"/>
          <w:sz w:val="20"/>
          <w:szCs w:val="20"/>
        </w:rPr>
        <w:t xml:space="preserve">Kepmendiknas </w:t>
      </w:r>
      <w:r w:rsidR="00B4502A" w:rsidRPr="002227A2">
        <w:rPr>
          <w:rFonts w:ascii="Times New Roman" w:hAnsi="Times New Roman" w:cs="Times New Roman"/>
          <w:color w:val="222222"/>
          <w:sz w:val="20"/>
          <w:szCs w:val="20"/>
        </w:rPr>
        <w:t xml:space="preserve">No. 232 / U / 2000, and changes in core curriculum in </w:t>
      </w:r>
      <w:r w:rsidR="00B4502A" w:rsidRPr="002227A2">
        <w:rPr>
          <w:rFonts w:ascii="Times New Roman" w:hAnsi="Times New Roman" w:cs="Times New Roman"/>
          <w:i/>
          <w:color w:val="222222"/>
          <w:sz w:val="20"/>
          <w:szCs w:val="20"/>
        </w:rPr>
        <w:t>Kepmendiknas</w:t>
      </w:r>
      <w:r w:rsidR="00B4502A" w:rsidRPr="002227A2">
        <w:rPr>
          <w:rFonts w:ascii="Times New Roman" w:hAnsi="Times New Roman" w:cs="Times New Roman"/>
          <w:color w:val="222222"/>
          <w:sz w:val="20"/>
          <w:szCs w:val="20"/>
        </w:rPr>
        <w:t xml:space="preserve"> no 045 / U / 2002) conceptualizing the priority of</w:t>
      </w:r>
      <w:r w:rsidRPr="002227A2">
        <w:rPr>
          <w:rFonts w:ascii="Times New Roman" w:hAnsi="Times New Roman" w:cs="Times New Roman"/>
          <w:color w:val="222222"/>
          <w:sz w:val="20"/>
          <w:szCs w:val="20"/>
        </w:rPr>
        <w:t xml:space="preserve"> achieving competence and have no</w:t>
      </w:r>
      <w:r w:rsidR="00B4502A" w:rsidRPr="002227A2">
        <w:rPr>
          <w:rFonts w:ascii="Times New Roman" w:hAnsi="Times New Roman" w:cs="Times New Roman"/>
          <w:color w:val="222222"/>
          <w:sz w:val="20"/>
          <w:szCs w:val="20"/>
        </w:rPr>
        <w:t>t determined the limits of science that</w:t>
      </w:r>
      <w:r w:rsidRPr="002227A2">
        <w:rPr>
          <w:rFonts w:ascii="Times New Roman" w:hAnsi="Times New Roman" w:cs="Times New Roman"/>
          <w:color w:val="222222"/>
          <w:sz w:val="20"/>
          <w:szCs w:val="20"/>
        </w:rPr>
        <w:t xml:space="preserve"> should</w:t>
      </w:r>
      <w:r w:rsidR="00B4502A" w:rsidRPr="002227A2">
        <w:rPr>
          <w:rFonts w:ascii="Times New Roman" w:hAnsi="Times New Roman" w:cs="Times New Roman"/>
          <w:color w:val="222222"/>
          <w:sz w:val="20"/>
          <w:szCs w:val="20"/>
        </w:rPr>
        <w:t xml:space="preserve"> be mastered as well as forums of similar programs </w:t>
      </w:r>
      <w:r w:rsidRPr="002227A2">
        <w:rPr>
          <w:rFonts w:ascii="Times New Roman" w:hAnsi="Times New Roman" w:cs="Times New Roman"/>
          <w:color w:val="222222"/>
          <w:sz w:val="20"/>
          <w:szCs w:val="20"/>
        </w:rPr>
        <w:t>in</w:t>
      </w:r>
      <w:r w:rsidR="00B4502A" w:rsidRPr="002227A2">
        <w:rPr>
          <w:rFonts w:ascii="Times New Roman" w:hAnsi="Times New Roman" w:cs="Times New Roman"/>
          <w:color w:val="222222"/>
          <w:sz w:val="20"/>
          <w:szCs w:val="20"/>
        </w:rPr>
        <w:t xml:space="preserve"> determination of major competencies. In 2000 the Faculty of Tarbiyah </w:t>
      </w:r>
      <w:r w:rsidRPr="002227A2">
        <w:rPr>
          <w:rFonts w:ascii="Times New Roman" w:hAnsi="Times New Roman" w:cs="Times New Roman"/>
          <w:color w:val="222222"/>
          <w:sz w:val="20"/>
          <w:szCs w:val="20"/>
        </w:rPr>
        <w:t xml:space="preserve">is </w:t>
      </w:r>
      <w:r w:rsidR="00B4502A" w:rsidRPr="002227A2">
        <w:rPr>
          <w:rFonts w:ascii="Times New Roman" w:hAnsi="Times New Roman" w:cs="Times New Roman"/>
          <w:color w:val="222222"/>
          <w:sz w:val="20"/>
          <w:szCs w:val="20"/>
        </w:rPr>
        <w:t>still led by Dr. H. R Abdullah, M. Sc and experiencing a shift of curriculum that refers to the National Education Standards.</w:t>
      </w:r>
    </w:p>
    <w:p w:rsidR="00C12C39" w:rsidRPr="002227A2" w:rsidRDefault="00B4502A" w:rsidP="0077409A">
      <w:pPr>
        <w:spacing w:after="0" w:line="240" w:lineRule="auto"/>
        <w:ind w:firstLine="426"/>
        <w:jc w:val="both"/>
        <w:rPr>
          <w:rFonts w:ascii="Times New Roman" w:hAnsi="Times New Roman" w:cs="Times New Roman"/>
          <w:color w:val="222222"/>
          <w:sz w:val="20"/>
          <w:szCs w:val="20"/>
        </w:rPr>
      </w:pPr>
      <w:r w:rsidRPr="002227A2">
        <w:rPr>
          <w:rFonts w:ascii="Times New Roman" w:hAnsi="Times New Roman" w:cs="Times New Roman"/>
          <w:color w:val="222222"/>
          <w:sz w:val="20"/>
          <w:szCs w:val="20"/>
        </w:rPr>
        <w:t xml:space="preserve">The Fourth Stage of the Curriculum is developed by the university itself (PP No. 19 Year 2005 Article 17 paragraph 4 which states that the curriculum level of educational unit for each study program in universities is developed and established by each university with reference to the National Education Standards, and in the Government Regulation (PP) 17 of 2010 article 97 paragraph 2 which reads Curriculum level of educational unit for each </w:t>
      </w:r>
      <w:r w:rsidR="00A01AD6" w:rsidRPr="002227A2">
        <w:rPr>
          <w:rFonts w:ascii="Times New Roman" w:hAnsi="Times New Roman" w:cs="Times New Roman"/>
          <w:color w:val="222222"/>
          <w:sz w:val="20"/>
          <w:szCs w:val="20"/>
        </w:rPr>
        <w:t xml:space="preserve">program </w:t>
      </w:r>
      <w:r w:rsidRPr="002227A2">
        <w:rPr>
          <w:rFonts w:ascii="Times New Roman" w:hAnsi="Times New Roman" w:cs="Times New Roman"/>
          <w:color w:val="222222"/>
          <w:sz w:val="20"/>
          <w:szCs w:val="20"/>
        </w:rPr>
        <w:t xml:space="preserve">study in universities developed and established by each university with reference to the National Education Standards). In the </w:t>
      </w:r>
      <w:r w:rsidR="00A01AD6" w:rsidRPr="002227A2">
        <w:rPr>
          <w:rFonts w:ascii="Times New Roman" w:hAnsi="Times New Roman" w:cs="Times New Roman"/>
          <w:color w:val="222222"/>
          <w:sz w:val="20"/>
          <w:szCs w:val="20"/>
        </w:rPr>
        <w:t xml:space="preserve">XII </w:t>
      </w:r>
      <w:r w:rsidRPr="002227A2">
        <w:rPr>
          <w:rFonts w:ascii="Times New Roman" w:hAnsi="Times New Roman" w:cs="Times New Roman"/>
          <w:color w:val="222222"/>
          <w:sz w:val="20"/>
          <w:szCs w:val="20"/>
        </w:rPr>
        <w:t>period of 2003-2007</w:t>
      </w:r>
      <w:r w:rsidR="00A01AD6" w:rsidRPr="002227A2">
        <w:rPr>
          <w:rFonts w:ascii="Times New Roman" w:hAnsi="Times New Roman" w:cs="Times New Roman"/>
          <w:color w:val="222222"/>
          <w:sz w:val="20"/>
          <w:szCs w:val="20"/>
        </w:rPr>
        <w:t>, the faculty</w:t>
      </w:r>
      <w:r w:rsidRPr="002227A2">
        <w:rPr>
          <w:rFonts w:ascii="Times New Roman" w:hAnsi="Times New Roman" w:cs="Times New Roman"/>
          <w:color w:val="222222"/>
          <w:sz w:val="20"/>
          <w:szCs w:val="20"/>
        </w:rPr>
        <w:t xml:space="preserve"> led by Drs Rahmad Suyud as the 12th dean.</w:t>
      </w:r>
    </w:p>
    <w:p w:rsidR="00C12C39" w:rsidRPr="002227A2" w:rsidRDefault="00B4502A" w:rsidP="0077409A">
      <w:pPr>
        <w:spacing w:after="0" w:line="240" w:lineRule="auto"/>
        <w:ind w:firstLine="426"/>
        <w:jc w:val="both"/>
        <w:rPr>
          <w:rFonts w:ascii="Times New Roman" w:hAnsi="Times New Roman" w:cs="Times New Roman"/>
          <w:color w:val="222222"/>
          <w:sz w:val="20"/>
          <w:szCs w:val="20"/>
        </w:rPr>
      </w:pPr>
      <w:r w:rsidRPr="002227A2">
        <w:rPr>
          <w:rFonts w:ascii="Times New Roman" w:hAnsi="Times New Roman" w:cs="Times New Roman"/>
          <w:color w:val="222222"/>
          <w:sz w:val="20"/>
          <w:szCs w:val="20"/>
        </w:rPr>
        <w:t xml:space="preserve">The Fifth Stage the curriculum is developed and implemented based on competency (PP No. 17 Year 2010 article 97 paragraph 1-3) each program study develops and establishes itself based </w:t>
      </w:r>
      <w:r w:rsidR="00D427AE">
        <w:rPr>
          <w:rFonts w:ascii="Times New Roman" w:hAnsi="Times New Roman" w:cs="Times New Roman"/>
          <w:color w:val="222222"/>
          <w:sz w:val="20"/>
          <w:szCs w:val="20"/>
          <w:lang w:val="id-ID"/>
        </w:rPr>
        <w:t>on</w:t>
      </w:r>
      <w:r w:rsidRPr="002227A2">
        <w:rPr>
          <w:rFonts w:ascii="Times New Roman" w:hAnsi="Times New Roman" w:cs="Times New Roman"/>
          <w:color w:val="222222"/>
          <w:sz w:val="20"/>
          <w:szCs w:val="20"/>
        </w:rPr>
        <w:t xml:space="preserve"> the university by referring to the National Education Standards. Competencies achieved in the curriculum </w:t>
      </w:r>
      <w:r w:rsidR="00A01AD6" w:rsidRPr="002227A2">
        <w:rPr>
          <w:rFonts w:ascii="Times New Roman" w:hAnsi="Times New Roman" w:cs="Times New Roman"/>
          <w:color w:val="222222"/>
          <w:sz w:val="20"/>
          <w:szCs w:val="20"/>
        </w:rPr>
        <w:t>should</w:t>
      </w:r>
      <w:r w:rsidRPr="002227A2">
        <w:rPr>
          <w:rFonts w:ascii="Times New Roman" w:hAnsi="Times New Roman" w:cs="Times New Roman"/>
          <w:color w:val="222222"/>
          <w:sz w:val="20"/>
          <w:szCs w:val="20"/>
        </w:rPr>
        <w:t xml:space="preserve"> meet at least 5 elements, namely a) personality base, b) mastery of science, technology, art and / or sport, c) ability and skill of work, d) attitude and behavior in work according to level of expertise based on knowledge and skills mastered, e.) mastery of the rules of community life in accordance with the choice of expertise in the work. In the </w:t>
      </w:r>
      <w:r w:rsidR="003D636E" w:rsidRPr="002227A2">
        <w:rPr>
          <w:rFonts w:ascii="Times New Roman" w:hAnsi="Times New Roman" w:cs="Times New Roman"/>
          <w:color w:val="222222"/>
          <w:sz w:val="20"/>
          <w:szCs w:val="20"/>
        </w:rPr>
        <w:t xml:space="preserve">XIII </w:t>
      </w:r>
      <w:r w:rsidRPr="002227A2">
        <w:rPr>
          <w:rFonts w:ascii="Times New Roman" w:hAnsi="Times New Roman" w:cs="Times New Roman"/>
          <w:color w:val="222222"/>
          <w:sz w:val="20"/>
          <w:szCs w:val="20"/>
        </w:rPr>
        <w:t>period</w:t>
      </w:r>
      <w:r w:rsidR="003D636E" w:rsidRPr="002227A2">
        <w:rPr>
          <w:rFonts w:ascii="Times New Roman" w:hAnsi="Times New Roman" w:cs="Times New Roman"/>
          <w:color w:val="222222"/>
          <w:sz w:val="20"/>
          <w:szCs w:val="20"/>
        </w:rPr>
        <w:t xml:space="preserve">, </w:t>
      </w:r>
      <w:r w:rsidRPr="002227A2">
        <w:rPr>
          <w:rFonts w:ascii="Times New Roman" w:hAnsi="Times New Roman" w:cs="Times New Roman"/>
          <w:color w:val="222222"/>
          <w:sz w:val="20"/>
          <w:szCs w:val="20"/>
        </w:rPr>
        <w:t>Faculty of Tarbiyah led by Prof. Dr. Sutrisno, M. A.g.</w:t>
      </w:r>
    </w:p>
    <w:p w:rsidR="00C12C39" w:rsidRPr="002227A2" w:rsidRDefault="00B4502A" w:rsidP="0077409A">
      <w:pPr>
        <w:spacing w:after="0" w:line="240" w:lineRule="auto"/>
        <w:ind w:firstLine="426"/>
        <w:jc w:val="both"/>
        <w:rPr>
          <w:rFonts w:ascii="Times New Roman" w:hAnsi="Times New Roman" w:cs="Times New Roman"/>
          <w:color w:val="222222"/>
          <w:sz w:val="20"/>
          <w:szCs w:val="20"/>
        </w:rPr>
      </w:pPr>
      <w:r w:rsidRPr="002227A2">
        <w:rPr>
          <w:rFonts w:ascii="Times New Roman" w:hAnsi="Times New Roman" w:cs="Times New Roman"/>
          <w:color w:val="222222"/>
          <w:sz w:val="20"/>
          <w:szCs w:val="20"/>
        </w:rPr>
        <w:t>The Sixth Stage of Learning Achievement in accordance with the KKNI Level (Presidential Decree No. 08 of 2012 Article 1 paragraph 1 which reads KKNI is a framework of competency qualification that can</w:t>
      </w:r>
      <w:r w:rsidR="003D636E" w:rsidRPr="002227A2">
        <w:rPr>
          <w:rFonts w:ascii="Times New Roman" w:hAnsi="Times New Roman" w:cs="Times New Roman"/>
          <w:color w:val="222222"/>
          <w:sz w:val="20"/>
          <w:szCs w:val="20"/>
        </w:rPr>
        <w:t xml:space="preserve"> be</w:t>
      </w:r>
      <w:r w:rsidRPr="002227A2">
        <w:rPr>
          <w:rFonts w:ascii="Times New Roman" w:hAnsi="Times New Roman" w:cs="Times New Roman"/>
          <w:color w:val="222222"/>
          <w:sz w:val="20"/>
          <w:szCs w:val="20"/>
        </w:rPr>
        <w:t xml:space="preserve"> pair</w:t>
      </w:r>
      <w:r w:rsidR="003D636E" w:rsidRPr="002227A2">
        <w:rPr>
          <w:rFonts w:ascii="Times New Roman" w:hAnsi="Times New Roman" w:cs="Times New Roman"/>
          <w:color w:val="222222"/>
          <w:sz w:val="20"/>
          <w:szCs w:val="20"/>
        </w:rPr>
        <w:t>ed</w:t>
      </w:r>
      <w:r w:rsidRPr="002227A2">
        <w:rPr>
          <w:rFonts w:ascii="Times New Roman" w:hAnsi="Times New Roman" w:cs="Times New Roman"/>
          <w:color w:val="222222"/>
          <w:sz w:val="20"/>
          <w:szCs w:val="20"/>
        </w:rPr>
        <w:t>, equalize and integrate between the field of education and the field of job training and work experience in the framework of awarding competence work in accordance with the structure of work in various sectors At this stage or the period to XIV, the Faculty of Tarbiyah is still led by Prof. Dr. Sutrisno, M. Ag.</w:t>
      </w:r>
    </w:p>
    <w:p w:rsidR="00C12C39" w:rsidRPr="002227A2" w:rsidRDefault="00B4502A" w:rsidP="0077409A">
      <w:pPr>
        <w:spacing w:after="0" w:line="240" w:lineRule="auto"/>
        <w:ind w:firstLine="426"/>
        <w:jc w:val="both"/>
        <w:rPr>
          <w:rFonts w:ascii="Times New Roman" w:hAnsi="Times New Roman" w:cs="Times New Roman"/>
          <w:color w:val="222222"/>
          <w:sz w:val="20"/>
          <w:szCs w:val="20"/>
        </w:rPr>
      </w:pPr>
      <w:r w:rsidRPr="002227A2">
        <w:rPr>
          <w:rFonts w:ascii="Times New Roman" w:hAnsi="Times New Roman" w:cs="Times New Roman"/>
          <w:color w:val="222222"/>
          <w:sz w:val="20"/>
          <w:szCs w:val="20"/>
        </w:rPr>
        <w:t xml:space="preserve">The Seventh Stage </w:t>
      </w:r>
      <w:r w:rsidR="003D636E" w:rsidRPr="002227A2">
        <w:rPr>
          <w:rFonts w:ascii="Times New Roman" w:hAnsi="Times New Roman" w:cs="Times New Roman"/>
          <w:color w:val="222222"/>
          <w:sz w:val="20"/>
          <w:szCs w:val="20"/>
        </w:rPr>
        <w:t>t</w:t>
      </w:r>
      <w:r w:rsidRPr="002227A2">
        <w:rPr>
          <w:rFonts w:ascii="Times New Roman" w:hAnsi="Times New Roman" w:cs="Times New Roman"/>
          <w:color w:val="222222"/>
          <w:sz w:val="20"/>
          <w:szCs w:val="20"/>
        </w:rPr>
        <w:t xml:space="preserve">he competence of graduates is determined by referring to KKNI (UU </w:t>
      </w:r>
      <w:r w:rsidR="003D636E" w:rsidRPr="002227A2">
        <w:rPr>
          <w:rFonts w:ascii="Times New Roman" w:hAnsi="Times New Roman" w:cs="Times New Roman"/>
          <w:color w:val="222222"/>
          <w:sz w:val="20"/>
          <w:szCs w:val="20"/>
        </w:rPr>
        <w:t>Higher Education</w:t>
      </w:r>
      <w:r w:rsidR="00D47105" w:rsidRPr="002227A2">
        <w:rPr>
          <w:rFonts w:ascii="Times New Roman" w:hAnsi="Times New Roman" w:cs="Times New Roman"/>
          <w:color w:val="222222"/>
          <w:sz w:val="20"/>
          <w:szCs w:val="20"/>
        </w:rPr>
        <w:t xml:space="preserve"> </w:t>
      </w:r>
      <w:r w:rsidR="00D47105" w:rsidRPr="002227A2">
        <w:rPr>
          <w:rFonts w:ascii="Times New Roman" w:hAnsi="Times New Roman" w:cs="Times New Roman"/>
          <w:color w:val="222222"/>
          <w:sz w:val="20"/>
          <w:szCs w:val="20"/>
          <w:lang w:val="id-ID"/>
        </w:rPr>
        <w:t>Number</w:t>
      </w:r>
      <w:r w:rsidRPr="002227A2">
        <w:rPr>
          <w:rFonts w:ascii="Times New Roman" w:hAnsi="Times New Roman" w:cs="Times New Roman"/>
          <w:color w:val="222222"/>
          <w:sz w:val="20"/>
          <w:szCs w:val="20"/>
        </w:rPr>
        <w:t xml:space="preserve"> 12 Year 2012 article 29 paragraph 1 and 2 which reads: The National Qualification Framework is a learning achievement gap that equates the field of formal, non-formal, informal, or work experience in the framework of the recognition </w:t>
      </w:r>
      <w:r w:rsidR="00D47105" w:rsidRPr="002227A2">
        <w:rPr>
          <w:rFonts w:ascii="Times New Roman" w:hAnsi="Times New Roman" w:cs="Times New Roman"/>
          <w:color w:val="222222"/>
          <w:sz w:val="20"/>
          <w:szCs w:val="20"/>
          <w:lang w:val="id-ID"/>
        </w:rPr>
        <w:t>in</w:t>
      </w:r>
      <w:r w:rsidRPr="002227A2">
        <w:rPr>
          <w:rFonts w:ascii="Times New Roman" w:hAnsi="Times New Roman" w:cs="Times New Roman"/>
          <w:color w:val="222222"/>
          <w:sz w:val="20"/>
          <w:szCs w:val="20"/>
        </w:rPr>
        <w:t xml:space="preserve"> work</w:t>
      </w:r>
      <w:r w:rsidR="00D47105" w:rsidRPr="002227A2">
        <w:rPr>
          <w:rFonts w:ascii="Times New Roman" w:hAnsi="Times New Roman" w:cs="Times New Roman"/>
          <w:color w:val="222222"/>
          <w:sz w:val="20"/>
          <w:szCs w:val="20"/>
          <w:lang w:val="id-ID"/>
        </w:rPr>
        <w:t>ing</w:t>
      </w:r>
      <w:r w:rsidRPr="002227A2">
        <w:rPr>
          <w:rFonts w:ascii="Times New Roman" w:hAnsi="Times New Roman" w:cs="Times New Roman"/>
          <w:color w:val="222222"/>
          <w:sz w:val="20"/>
          <w:szCs w:val="20"/>
        </w:rPr>
        <w:t xml:space="preserve"> competence in accordance with the structure of work in various sectors and paragraph 2 which reads: The National Qualification Framework as referred to in paragraph (1) becomes the main reference in determining the competence of academic education graduates, vocational education and professional education In 2011-2015 or period XIV Faculty of Tarbiyah is led by Prof. Hamruni, M.Si. 2015-2016 and period XVI led by Dr Tasman Hamami, MA as his representative.</w:t>
      </w:r>
    </w:p>
    <w:p w:rsidR="00C12C39" w:rsidRDefault="00B4502A" w:rsidP="0077409A">
      <w:pPr>
        <w:spacing w:after="0" w:line="240" w:lineRule="auto"/>
        <w:ind w:firstLine="426"/>
        <w:jc w:val="both"/>
        <w:rPr>
          <w:rFonts w:ascii="Times New Roman" w:hAnsi="Times New Roman" w:cs="Times New Roman"/>
          <w:color w:val="222222"/>
          <w:sz w:val="20"/>
          <w:szCs w:val="20"/>
        </w:rPr>
      </w:pPr>
      <w:r w:rsidRPr="002227A2">
        <w:rPr>
          <w:rFonts w:ascii="Times New Roman" w:hAnsi="Times New Roman" w:cs="Times New Roman"/>
          <w:color w:val="222222"/>
          <w:sz w:val="20"/>
          <w:szCs w:val="20"/>
        </w:rPr>
        <w:t>Eighth Phase of Higher Education Curriculum or KPT (Permenristedikti No. 44 Year 2015 on National Standards of Higher Education) which contains about; giving priority to the achievement of learning (quality), learning achievement consists of attitudes, general skills, special skills and knowledge mastery, SNPT set the attitude of general skills, similar studies formulate special skills and knowledge. In this period or perode XVII the tarbiyah faculty is led by Dr. Muhammad Arifi, M. Ag and represented by the dean I Dr. Istiningsih</w:t>
      </w:r>
      <w:r w:rsidR="00607A8C" w:rsidRPr="002227A2">
        <w:rPr>
          <w:rFonts w:ascii="Times New Roman" w:hAnsi="Times New Roman" w:cs="Times New Roman"/>
          <w:color w:val="222222"/>
          <w:sz w:val="20"/>
          <w:szCs w:val="20"/>
        </w:rPr>
        <w:t xml:space="preserve"> </w:t>
      </w:r>
      <w:r w:rsidRPr="002227A2">
        <w:rPr>
          <w:rFonts w:ascii="Times New Roman" w:hAnsi="Times New Roman" w:cs="Times New Roman"/>
          <w:color w:val="222222"/>
          <w:sz w:val="20"/>
          <w:szCs w:val="20"/>
        </w:rPr>
        <w:t>M.Pd who began to use college curriculum or KPT as a curriculum in the Faculty of Tarbiyah UIN Sunan</w:t>
      </w:r>
      <w:r w:rsidR="00B26898" w:rsidRPr="002227A2">
        <w:rPr>
          <w:rFonts w:ascii="Times New Roman" w:hAnsi="Times New Roman" w:cs="Times New Roman"/>
          <w:color w:val="222222"/>
          <w:sz w:val="20"/>
          <w:szCs w:val="20"/>
          <w:lang w:val="id-ID"/>
        </w:rPr>
        <w:t xml:space="preserve"> </w:t>
      </w:r>
      <w:r w:rsidRPr="002227A2">
        <w:rPr>
          <w:rFonts w:ascii="Times New Roman" w:hAnsi="Times New Roman" w:cs="Times New Roman"/>
          <w:color w:val="222222"/>
          <w:sz w:val="20"/>
          <w:szCs w:val="20"/>
        </w:rPr>
        <w:t>Kalijaga Yogyakarta.</w:t>
      </w:r>
    </w:p>
    <w:p w:rsidR="00D427AE" w:rsidRDefault="00D427AE" w:rsidP="009243C6">
      <w:pPr>
        <w:spacing w:after="0" w:line="240" w:lineRule="auto"/>
        <w:ind w:firstLine="720"/>
        <w:jc w:val="both"/>
        <w:rPr>
          <w:rFonts w:ascii="Times New Roman" w:hAnsi="Times New Roman" w:cs="Times New Roman"/>
          <w:color w:val="222222"/>
          <w:sz w:val="20"/>
          <w:szCs w:val="20"/>
        </w:rPr>
      </w:pPr>
    </w:p>
    <w:p w:rsidR="00C12C39" w:rsidRDefault="00607A8C" w:rsidP="00E84100">
      <w:pPr>
        <w:pStyle w:val="ListParagraph1"/>
        <w:numPr>
          <w:ilvl w:val="1"/>
          <w:numId w:val="7"/>
        </w:numPr>
        <w:tabs>
          <w:tab w:val="left" w:pos="686"/>
        </w:tabs>
        <w:spacing w:after="0" w:line="240" w:lineRule="auto"/>
        <w:ind w:firstLine="4"/>
        <w:contextualSpacing w:val="0"/>
        <w:jc w:val="both"/>
        <w:rPr>
          <w:rFonts w:ascii="Times New Roman" w:hAnsi="Times New Roman" w:cs="Times New Roman"/>
          <w:b/>
          <w:color w:val="222222"/>
          <w:sz w:val="20"/>
          <w:szCs w:val="20"/>
        </w:rPr>
      </w:pPr>
      <w:r w:rsidRPr="002227A2">
        <w:rPr>
          <w:rFonts w:ascii="Times New Roman" w:hAnsi="Times New Roman" w:cs="Times New Roman"/>
          <w:b/>
          <w:color w:val="222222"/>
          <w:sz w:val="20"/>
          <w:szCs w:val="20"/>
        </w:rPr>
        <w:t xml:space="preserve">The </w:t>
      </w:r>
      <w:r w:rsidR="004F1D18">
        <w:rPr>
          <w:rFonts w:ascii="Times New Roman" w:hAnsi="Times New Roman" w:cs="Times New Roman"/>
          <w:b/>
          <w:color w:val="222222"/>
          <w:sz w:val="20"/>
          <w:szCs w:val="20"/>
          <w:lang w:val="id-ID"/>
        </w:rPr>
        <w:t>Concept</w:t>
      </w:r>
      <w:r w:rsidRPr="002227A2">
        <w:rPr>
          <w:rFonts w:ascii="Times New Roman" w:hAnsi="Times New Roman" w:cs="Times New Roman"/>
          <w:b/>
          <w:color w:val="222222"/>
          <w:sz w:val="20"/>
          <w:szCs w:val="20"/>
        </w:rPr>
        <w:t xml:space="preserve"> of </w:t>
      </w:r>
      <w:r w:rsidRPr="004F1D18">
        <w:rPr>
          <w:rFonts w:ascii="Times New Roman" w:hAnsi="Times New Roman" w:cs="Times New Roman"/>
          <w:b/>
          <w:i/>
          <w:iCs/>
          <w:color w:val="222222"/>
          <w:sz w:val="20"/>
          <w:szCs w:val="20"/>
        </w:rPr>
        <w:t>FITK</w:t>
      </w:r>
      <w:r w:rsidRPr="002227A2">
        <w:rPr>
          <w:rFonts w:ascii="Times New Roman" w:hAnsi="Times New Roman" w:cs="Times New Roman"/>
          <w:b/>
          <w:color w:val="222222"/>
          <w:sz w:val="20"/>
          <w:szCs w:val="20"/>
        </w:rPr>
        <w:t xml:space="preserve">’s Curriculum </w:t>
      </w:r>
      <w:r w:rsidR="004F1D18">
        <w:rPr>
          <w:rFonts w:ascii="Times New Roman" w:hAnsi="Times New Roman" w:cs="Times New Roman"/>
          <w:b/>
          <w:color w:val="222222"/>
          <w:sz w:val="20"/>
          <w:szCs w:val="20"/>
          <w:lang w:val="id-ID"/>
        </w:rPr>
        <w:t xml:space="preserve">for Future in </w:t>
      </w:r>
      <w:r w:rsidRPr="002227A2">
        <w:rPr>
          <w:rFonts w:ascii="Times New Roman" w:hAnsi="Times New Roman" w:cs="Times New Roman"/>
          <w:b/>
          <w:color w:val="222222"/>
          <w:sz w:val="20"/>
          <w:szCs w:val="20"/>
        </w:rPr>
        <w:t>25 Years Ahead</w:t>
      </w:r>
    </w:p>
    <w:p w:rsidR="00510802" w:rsidRPr="002227A2" w:rsidRDefault="00510802" w:rsidP="00510802">
      <w:pPr>
        <w:pStyle w:val="ListParagraph1"/>
        <w:spacing w:after="0" w:line="240" w:lineRule="auto"/>
        <w:ind w:left="426"/>
        <w:jc w:val="both"/>
        <w:rPr>
          <w:rFonts w:ascii="Times New Roman" w:hAnsi="Times New Roman" w:cs="Times New Roman"/>
          <w:b/>
          <w:color w:val="222222"/>
          <w:sz w:val="20"/>
          <w:szCs w:val="20"/>
        </w:rPr>
      </w:pPr>
    </w:p>
    <w:p w:rsidR="00D94A72" w:rsidRPr="002227A2" w:rsidRDefault="008E32C0" w:rsidP="009243C6">
      <w:pPr>
        <w:pStyle w:val="ListParagraph1"/>
        <w:spacing w:after="0" w:line="240" w:lineRule="auto"/>
        <w:ind w:left="-432"/>
        <w:jc w:val="center"/>
        <w:rPr>
          <w:rFonts w:ascii="Times New Roman" w:cs="Times New Roman"/>
          <w:b/>
          <w:bCs/>
          <w:sz w:val="20"/>
          <w:szCs w:val="20"/>
        </w:rPr>
      </w:pPr>
      <w:r>
        <w:rPr>
          <w:rFonts w:ascii="Times New Roman" w:cs="Times New Roman"/>
          <w:b/>
          <w:bCs/>
          <w:sz w:val="20"/>
          <w:szCs w:val="20"/>
        </w:rPr>
      </w:r>
      <w:r>
        <w:rPr>
          <w:rFonts w:ascii="Times New Roman" w:cs="Times New Roman"/>
          <w:b/>
          <w:bCs/>
          <w:sz w:val="20"/>
          <w:szCs w:val="20"/>
        </w:rPr>
        <w:pict>
          <v:group id="_x0000_s1028" editas="radial" style="width:220.2pt;height:179pt;mso-position-horizontal-relative:char;mso-position-vertical-relative:line" coordorigin="3095,5609" coordsize="8528,8602">
            <o:lock v:ext="edit" aspectratio="t"/>
            <o:diagram v:ext="edit" dgmstyle="4" dgmscalex="33841" dgmscaley="27269" dgmfontsize="4" constrainbounds="3210,5956,11435,14181" autoformat="t" reverse="t">
              <o:relationtable v:ext="edit">
                <o:rel v:ext="edit" idsrc="#_s1041" iddest="#_s1041"/>
                <o:rel v:ext="edit" idsrc="#_s1040" iddest="#_s1041" idcntr="#_s1039"/>
                <o:rel v:ext="edit" idsrc="#_s1038" iddest="#_s1041" idcntr="#_s1037"/>
                <o:rel v:ext="edit" idsrc="#_s1036" iddest="#_s1041" idcntr="#_s1035"/>
                <o:rel v:ext="edit" idsrc="#_s1034" iddest="#_s1041" idcntr="#_s1033"/>
                <o:rel v:ext="edit" idsrc="#_s1032" iddest="#_s1041" idcntr="#_s1031"/>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095;top:5609;width:8528;height:8602" o:preferrelative="f">
              <v:fill o:detectmouseclick="t"/>
              <v:path o:extrusionok="t" o:connecttype="none"/>
            </v:shape>
            <v:oval id="_x0000_s1030" style="position:absolute;left:4330;top:6315;width:5869;height:6990" strokeweight="1.5pt"/>
            <v:line id="_s1031" o:spid="_x0000_s1031" style="position:absolute;flip:y;v-text-anchor:middle" from="7358,7853" to="7358,8881" o:dgmnodekind="65535" strokeweight="3pt"/>
            <v:oval id="_s1032" o:spid="_x0000_s1032" style="position:absolute;left:6330;top:5797;width:2056;height:2056;v-text-anchor:middle" o:dgmnodekind="0" fillcolor="fuchsia" strokecolor="#ca00ca" strokeweight="2.25pt">
              <v:textbox style="mso-next-textbox:#_s1032" inset="0,0,0,0">
                <w:txbxContent>
                  <w:p w:rsidR="00D55C97" w:rsidRPr="005B307E" w:rsidRDefault="00D55C97" w:rsidP="00607A8C">
                    <w:pPr>
                      <w:jc w:val="center"/>
                      <w:rPr>
                        <w:rFonts w:ascii="Tw Cen MT Condensed" w:hAnsi="Tw Cen MT Condensed"/>
                        <w:b/>
                        <w:bCs/>
                        <w:sz w:val="12"/>
                        <w:szCs w:val="14"/>
                      </w:rPr>
                    </w:pPr>
                    <w:r w:rsidRPr="005B307E">
                      <w:rPr>
                        <w:rFonts w:ascii="Tw Cen MT Condensed" w:hAnsi="Tw Cen MT Condensed"/>
                        <w:b/>
                        <w:bCs/>
                        <w:sz w:val="12"/>
                        <w:szCs w:val="14"/>
                      </w:rPr>
                      <w:t>Adabtable to social comunity</w:t>
                    </w:r>
                  </w:p>
                  <w:p w:rsidR="00D55C97" w:rsidRPr="005B307E" w:rsidRDefault="00D55C97" w:rsidP="00607A8C">
                    <w:pPr>
                      <w:jc w:val="center"/>
                      <w:rPr>
                        <w:rFonts w:ascii="Calibri" w:hAnsi="Times New Roman"/>
                        <w:sz w:val="7"/>
                        <w:szCs w:val="10"/>
                      </w:rPr>
                    </w:pPr>
                  </w:p>
                </w:txbxContent>
              </v:textbox>
            </v:oval>
            <v:line id="_s1033" o:spid="_x0000_s1033" style="position:absolute;flip:y;v-text-anchor:middle" from="8335,9273" to="9313,9591" o:dgmnodekind="65535" strokeweight="3pt"/>
            <v:oval id="_s1034" o:spid="_x0000_s1034" style="position:absolute;left:9263;top:7927;width:2056;height:2056;v-text-anchor:middle" o:dgmnodekind="0" fillcolor="red" strokecolor="#be0000" strokeweight="2.25pt">
              <v:textbox style="mso-next-textbox:#_s1034" inset="0,0,0,0">
                <w:txbxContent>
                  <w:p w:rsidR="00D55C97" w:rsidRPr="005B307E" w:rsidRDefault="004F1D18" w:rsidP="00607A8C">
                    <w:pPr>
                      <w:jc w:val="center"/>
                      <w:rPr>
                        <w:rFonts w:ascii="Tw Cen MT Condensed" w:hAnsi="Tw Cen MT Condensed"/>
                        <w:b/>
                        <w:bCs/>
                        <w:sz w:val="12"/>
                        <w:szCs w:val="14"/>
                        <w:lang w:val="id-ID"/>
                      </w:rPr>
                    </w:pPr>
                    <w:r w:rsidRPr="005B307E">
                      <w:rPr>
                        <w:rFonts w:ascii="Tw Cen MT Condensed" w:hAnsi="Tw Cen MT Condensed"/>
                        <w:b/>
                        <w:bCs/>
                        <w:sz w:val="12"/>
                        <w:szCs w:val="14"/>
                        <w:lang w:val="id-ID"/>
                      </w:rPr>
                      <w:t>Functional for user</w:t>
                    </w:r>
                  </w:p>
                </w:txbxContent>
              </v:textbox>
            </v:oval>
            <v:line id="_s1035" o:spid="_x0000_s1035" style="position:absolute;v-text-anchor:middle" from="7962,10739" to="8567,11571" o:dgmnodekind="65535" strokeweight="3pt"/>
            <v:oval id="_s1036" o:spid="_x0000_s1036" style="position:absolute;left:8143;top:11375;width:2056;height:2056;v-text-anchor:middle" o:dgmnodekind="0" fillcolor="#01bd0a" strokecolor="#019308" strokeweight="2.25pt">
              <v:textbox style="mso-next-textbox:#_s1036" inset="0,0,0,0">
                <w:txbxContent>
                  <w:p w:rsidR="00D55C97" w:rsidRPr="005B307E" w:rsidRDefault="00D55C97" w:rsidP="00607A8C">
                    <w:pPr>
                      <w:jc w:val="center"/>
                      <w:rPr>
                        <w:rFonts w:ascii="Tw Cen MT Condensed" w:hAnsi="Tw Cen MT Condensed"/>
                        <w:b/>
                        <w:bCs/>
                        <w:sz w:val="12"/>
                        <w:szCs w:val="14"/>
                      </w:rPr>
                    </w:pPr>
                    <w:r w:rsidRPr="005B307E">
                      <w:rPr>
                        <w:rFonts w:ascii="Tw Cen MT Condensed" w:hAnsi="Tw Cen MT Condensed"/>
                        <w:b/>
                        <w:bCs/>
                        <w:sz w:val="12"/>
                        <w:szCs w:val="14"/>
                      </w:rPr>
                      <w:t>Competence Achievement (CA)</w:t>
                    </w:r>
                  </w:p>
                </w:txbxContent>
              </v:textbox>
            </v:oval>
            <v:line id="_s1037" o:spid="_x0000_s1037" style="position:absolute;flip:x;v-text-anchor:middle" from="6150,10739" to="6755,11572" o:dgmnodekind="65535" strokeweight="3pt"/>
            <v:oval id="_s1038" o:spid="_x0000_s1038" style="position:absolute;left:4518;top:11375;width:2056;height:2056;v-text-anchor:middle" o:dgmnodekind="0" fillcolor="#0399ff" strokecolor="#4b595b" strokeweight="2.25pt">
              <v:textbox style="mso-next-textbox:#_s1038" inset="0,0,0,0">
                <w:txbxContent>
                  <w:p w:rsidR="00D55C97" w:rsidRPr="005B307E" w:rsidRDefault="004F1D18" w:rsidP="004F1D18">
                    <w:pPr>
                      <w:jc w:val="center"/>
                      <w:rPr>
                        <w:rFonts w:ascii="Tw Cen MT Condensed" w:hAnsi="Tw Cen MT Condensed"/>
                        <w:b/>
                        <w:bCs/>
                        <w:sz w:val="12"/>
                        <w:szCs w:val="16"/>
                      </w:rPr>
                    </w:pPr>
                    <w:r w:rsidRPr="005B307E">
                      <w:rPr>
                        <w:rFonts w:ascii="Tw Cen MT Condensed" w:hAnsi="Tw Cen MT Condensed"/>
                        <w:b/>
                        <w:bCs/>
                        <w:sz w:val="12"/>
                        <w:szCs w:val="16"/>
                        <w:lang w:val="id-ID"/>
                      </w:rPr>
                      <w:t>implementing</w:t>
                    </w:r>
                    <w:r w:rsidR="00D55C97" w:rsidRPr="005B307E">
                      <w:rPr>
                        <w:rFonts w:ascii="Tw Cen MT Condensed" w:hAnsi="Tw Cen MT Condensed"/>
                        <w:b/>
                        <w:bCs/>
                        <w:sz w:val="12"/>
                        <w:szCs w:val="16"/>
                      </w:rPr>
                      <w:t xml:space="preserve"> </w:t>
                    </w:r>
                    <w:r w:rsidRPr="005B307E">
                      <w:rPr>
                        <w:rFonts w:ascii="Tw Cen MT Condensed" w:hAnsi="Tw Cen MT Condensed"/>
                        <w:b/>
                        <w:bCs/>
                        <w:sz w:val="12"/>
                        <w:szCs w:val="16"/>
                        <w:lang w:val="id-ID"/>
                      </w:rPr>
                      <w:t>the</w:t>
                    </w:r>
                    <w:r w:rsidR="00D55C97" w:rsidRPr="005B307E">
                      <w:rPr>
                        <w:rFonts w:ascii="Tw Cen MT Condensed" w:hAnsi="Tw Cen MT Condensed"/>
                        <w:b/>
                        <w:bCs/>
                        <w:sz w:val="12"/>
                        <w:szCs w:val="16"/>
                      </w:rPr>
                      <w:t xml:space="preserve"> core values</w:t>
                    </w:r>
                    <w:r w:rsidRPr="005B307E">
                      <w:rPr>
                        <w:rFonts w:ascii="Tw Cen MT Condensed" w:hAnsi="Tw Cen MT Condensed"/>
                        <w:b/>
                        <w:bCs/>
                        <w:sz w:val="12"/>
                        <w:szCs w:val="16"/>
                        <w:lang w:val="id-ID"/>
                      </w:rPr>
                      <w:t xml:space="preserve"> of</w:t>
                    </w:r>
                    <w:r w:rsidR="00D55C97" w:rsidRPr="005B307E">
                      <w:rPr>
                        <w:rFonts w:ascii="Tw Cen MT Condensed" w:hAnsi="Tw Cen MT Condensed"/>
                        <w:b/>
                        <w:bCs/>
                        <w:sz w:val="12"/>
                        <w:szCs w:val="16"/>
                      </w:rPr>
                      <w:t xml:space="preserve"> UIN</w:t>
                    </w:r>
                  </w:p>
                  <w:p w:rsidR="00D55C97" w:rsidRPr="005B307E" w:rsidRDefault="00D55C97" w:rsidP="00607A8C">
                    <w:pPr>
                      <w:jc w:val="center"/>
                      <w:rPr>
                        <w:rFonts w:ascii="Calibri" w:hAnsi="Times New Roman"/>
                        <w:sz w:val="7"/>
                        <w:szCs w:val="10"/>
                        <w:lang w:val="id-ID"/>
                      </w:rPr>
                    </w:pPr>
                  </w:p>
                </w:txbxContent>
              </v:textbox>
            </v:oval>
            <v:line id="_s1039" o:spid="_x0000_s1039" style="position:absolute;flip:x y;v-text-anchor:middle" from="5403,9274" to="6382,9591" o:dgmnodekind="65535" strokeweight="3pt"/>
            <v:oval id="_s1040" o:spid="_x0000_s1040" style="position:absolute;left:3398;top:7928;width:2056;height:2056;v-text-anchor:middle" o:dgmnodekind="0" fillcolor="#ff8c01" strokecolor="#d87600" strokeweight="2.25pt">
              <v:textbox style="mso-next-textbox:#_s1040" inset="0,0,0,0">
                <w:txbxContent>
                  <w:p w:rsidR="00D55C97" w:rsidRPr="005B307E" w:rsidRDefault="00D55C97" w:rsidP="00607A8C">
                    <w:pPr>
                      <w:jc w:val="center"/>
                      <w:rPr>
                        <w:rFonts w:ascii="Tw Cen MT Condensed" w:hAnsi="Tw Cen MT Condensed"/>
                        <w:b/>
                        <w:bCs/>
                        <w:sz w:val="12"/>
                        <w:szCs w:val="18"/>
                      </w:rPr>
                    </w:pPr>
                    <w:r w:rsidRPr="005B307E">
                      <w:rPr>
                        <w:rFonts w:ascii="Tw Cen MT Condensed" w:hAnsi="Tw Cen MT Condensed"/>
                        <w:b/>
                        <w:bCs/>
                        <w:sz w:val="12"/>
                        <w:szCs w:val="18"/>
                      </w:rPr>
                      <w:t>Build real scientist</w:t>
                    </w:r>
                  </w:p>
                  <w:p w:rsidR="00D55C97" w:rsidRPr="005B307E" w:rsidRDefault="00D55C97" w:rsidP="00607A8C">
                    <w:pPr>
                      <w:jc w:val="center"/>
                      <w:rPr>
                        <w:rFonts w:ascii="Tw Cen MT Condensed" w:hAnsi="Tw Cen MT Condensed"/>
                        <w:sz w:val="7"/>
                        <w:szCs w:val="10"/>
                        <w:lang w:val="id-ID"/>
                      </w:rPr>
                    </w:pPr>
                  </w:p>
                </w:txbxContent>
              </v:textbox>
            </v:oval>
            <v:oval id="_s1041" o:spid="_x0000_s1041" style="position:absolute;left:6330;top:8881;width:2056;height:2056;v-text-anchor:middle" o:dgmnodekind="0" fillcolor="#f1fd09" strokecolor="#cad402" strokeweight="2.25pt">
              <v:textbox style="mso-next-textbox:#_s1041" inset="0,0,0,0">
                <w:txbxContent>
                  <w:p w:rsidR="00D55C97" w:rsidRPr="005B307E" w:rsidRDefault="00D55C97" w:rsidP="00607A8C">
                    <w:pPr>
                      <w:spacing w:before="100" w:beforeAutospacing="1" w:after="0"/>
                      <w:jc w:val="center"/>
                      <w:rPr>
                        <w:rFonts w:ascii="Tw Cen MT Condensed" w:hAnsi="Tw Cen MT Condensed"/>
                        <w:b/>
                        <w:bCs/>
                        <w:sz w:val="12"/>
                        <w:szCs w:val="16"/>
                      </w:rPr>
                    </w:pPr>
                    <w:r w:rsidRPr="005B307E">
                      <w:rPr>
                        <w:rFonts w:ascii="Tw Cen MT Condensed" w:hAnsi="Tw Cen MT Condensed"/>
                        <w:b/>
                        <w:bCs/>
                        <w:sz w:val="12"/>
                        <w:szCs w:val="16"/>
                      </w:rPr>
                      <w:t>Continuous Improvement (CI)</w:t>
                    </w:r>
                  </w:p>
                </w:txbxContent>
              </v:textbox>
            </v:oval>
            <w10:wrap type="none"/>
            <w10:anchorlock/>
          </v:group>
        </w:pict>
      </w:r>
    </w:p>
    <w:p w:rsidR="00D94A72" w:rsidRPr="002227A2" w:rsidRDefault="001B4EAA" w:rsidP="009243C6">
      <w:pPr>
        <w:pStyle w:val="ListParagraph1"/>
        <w:spacing w:after="0" w:line="240" w:lineRule="auto"/>
        <w:ind w:left="-432"/>
        <w:jc w:val="center"/>
        <w:rPr>
          <w:rFonts w:ascii="Times New Roman" w:cs="Times New Roman"/>
          <w:bCs/>
          <w:sz w:val="16"/>
          <w:szCs w:val="16"/>
        </w:rPr>
      </w:pPr>
      <w:r w:rsidRPr="002227A2">
        <w:rPr>
          <w:rFonts w:ascii="Times New Roman" w:cs="Times New Roman"/>
          <w:bCs/>
          <w:sz w:val="16"/>
          <w:szCs w:val="16"/>
          <w:lang w:val="id-ID"/>
        </w:rPr>
        <w:t>Figure 1:</w:t>
      </w:r>
      <w:r w:rsidR="00D94A72" w:rsidRPr="002227A2">
        <w:rPr>
          <w:rFonts w:ascii="Times New Roman" w:cs="Times New Roman"/>
          <w:bCs/>
          <w:sz w:val="16"/>
          <w:szCs w:val="16"/>
        </w:rPr>
        <w:t xml:space="preserve"> Future </w:t>
      </w:r>
      <w:r w:rsidR="00D94A72" w:rsidRPr="005B307E">
        <w:rPr>
          <w:rFonts w:ascii="Times New Roman" w:cs="Times New Roman"/>
          <w:bCs/>
          <w:i/>
          <w:iCs/>
          <w:sz w:val="16"/>
          <w:szCs w:val="16"/>
        </w:rPr>
        <w:t>Tarbiyah</w:t>
      </w:r>
      <w:r w:rsidR="005B307E">
        <w:rPr>
          <w:rFonts w:ascii="Times New Roman" w:cs="Times New Roman"/>
          <w:bCs/>
          <w:sz w:val="16"/>
          <w:szCs w:val="16"/>
          <w:lang w:val="id-ID"/>
        </w:rPr>
        <w:t xml:space="preserve"> (Faculty of Education)</w:t>
      </w:r>
      <w:r w:rsidR="00D94A72" w:rsidRPr="005B307E">
        <w:rPr>
          <w:rFonts w:ascii="Times New Roman" w:cs="Times New Roman"/>
          <w:bCs/>
          <w:sz w:val="16"/>
          <w:szCs w:val="16"/>
        </w:rPr>
        <w:t xml:space="preserve"> </w:t>
      </w:r>
      <w:r w:rsidR="00D94A72" w:rsidRPr="002227A2">
        <w:rPr>
          <w:rFonts w:ascii="Times New Roman" w:cs="Times New Roman"/>
          <w:bCs/>
          <w:sz w:val="16"/>
          <w:szCs w:val="16"/>
        </w:rPr>
        <w:t>Curriculum Concept</w:t>
      </w:r>
    </w:p>
    <w:p w:rsidR="00D94A72" w:rsidRPr="002227A2" w:rsidRDefault="00D94A72" w:rsidP="009243C6">
      <w:pPr>
        <w:pStyle w:val="ListParagraph1"/>
        <w:spacing w:after="0" w:line="240" w:lineRule="auto"/>
        <w:ind w:left="-432"/>
        <w:jc w:val="center"/>
        <w:rPr>
          <w:rFonts w:ascii="Times New Roman" w:cs="Times New Roman"/>
          <w:bCs/>
          <w:sz w:val="16"/>
          <w:szCs w:val="16"/>
        </w:rPr>
      </w:pPr>
      <w:r w:rsidRPr="002227A2">
        <w:rPr>
          <w:rFonts w:ascii="Times New Roman" w:cs="Times New Roman"/>
          <w:bCs/>
          <w:sz w:val="16"/>
          <w:szCs w:val="16"/>
        </w:rPr>
        <w:t>(Hyphotetical Concept)</w:t>
      </w:r>
    </w:p>
    <w:p w:rsidR="001B4EAA" w:rsidRPr="002227A2" w:rsidRDefault="001B4EAA" w:rsidP="009243C6">
      <w:pPr>
        <w:pStyle w:val="ListParagraph1"/>
        <w:spacing w:after="0" w:line="240" w:lineRule="auto"/>
        <w:ind w:left="-432"/>
        <w:jc w:val="center"/>
        <w:rPr>
          <w:rFonts w:ascii="Times New Roman" w:cs="Times New Roman"/>
          <w:bCs/>
          <w:i/>
          <w:iCs/>
          <w:sz w:val="16"/>
          <w:szCs w:val="16"/>
          <w:lang w:val="id-ID"/>
        </w:rPr>
      </w:pPr>
      <w:r w:rsidRPr="002227A2">
        <w:rPr>
          <w:rFonts w:ascii="Times New Roman" w:cs="Times New Roman"/>
          <w:bCs/>
          <w:i/>
          <w:iCs/>
          <w:sz w:val="16"/>
          <w:szCs w:val="16"/>
          <w:lang w:val="id-ID"/>
        </w:rPr>
        <w:t>Source:</w:t>
      </w:r>
      <w:r w:rsidR="00B26898" w:rsidRPr="002227A2">
        <w:rPr>
          <w:rFonts w:ascii="Times New Roman" w:cs="Times New Roman"/>
          <w:bCs/>
          <w:i/>
          <w:iCs/>
          <w:sz w:val="16"/>
          <w:szCs w:val="16"/>
          <w:lang w:val="id-ID"/>
        </w:rPr>
        <w:t xml:space="preserve"> private</w:t>
      </w:r>
      <w:r w:rsidR="00716E78" w:rsidRPr="002227A2">
        <w:rPr>
          <w:rFonts w:ascii="Times New Roman" w:cs="Times New Roman"/>
          <w:bCs/>
          <w:i/>
          <w:iCs/>
          <w:sz w:val="16"/>
          <w:szCs w:val="16"/>
          <w:lang w:val="id-ID"/>
        </w:rPr>
        <w:t xml:space="preserve"> document</w:t>
      </w:r>
      <w:r w:rsidR="00B64F93" w:rsidRPr="002227A2">
        <w:rPr>
          <w:rFonts w:ascii="Times New Roman" w:cs="Times New Roman"/>
          <w:bCs/>
          <w:i/>
          <w:iCs/>
          <w:sz w:val="16"/>
          <w:szCs w:val="16"/>
          <w:lang w:val="id-ID"/>
        </w:rPr>
        <w:t xml:space="preserve"> from the authors, Istiningsih, Agung 2018</w:t>
      </w:r>
    </w:p>
    <w:p w:rsidR="00D94A72" w:rsidRPr="002227A2" w:rsidRDefault="00D94A72" w:rsidP="009243C6">
      <w:pPr>
        <w:pStyle w:val="ListParagraph1"/>
        <w:spacing w:after="0" w:line="240" w:lineRule="auto"/>
        <w:ind w:left="-432"/>
        <w:jc w:val="center"/>
        <w:rPr>
          <w:rFonts w:ascii="Times New Roman" w:cs="Times New Roman"/>
          <w:bCs/>
          <w:sz w:val="20"/>
          <w:szCs w:val="20"/>
        </w:rPr>
      </w:pPr>
    </w:p>
    <w:p w:rsidR="00D94A72" w:rsidRPr="002227A2" w:rsidRDefault="00D94A72" w:rsidP="0077409A">
      <w:pPr>
        <w:pStyle w:val="ListParagraph1"/>
        <w:spacing w:after="0" w:line="240" w:lineRule="auto"/>
        <w:ind w:left="-432"/>
        <w:jc w:val="both"/>
        <w:rPr>
          <w:rFonts w:ascii="Times New Roman" w:hAnsi="Times New Roman" w:cs="Times New Roman"/>
          <w:bCs/>
          <w:sz w:val="20"/>
          <w:szCs w:val="20"/>
        </w:rPr>
      </w:pPr>
      <w:r w:rsidRPr="002227A2">
        <w:rPr>
          <w:rFonts w:ascii="Times New Roman" w:hAnsi="Times New Roman" w:cs="Times New Roman"/>
          <w:bCs/>
          <w:sz w:val="20"/>
          <w:szCs w:val="20"/>
        </w:rPr>
        <w:t>This research designs the concepts or pillars in preparing the curriculum. This concept is assumed to be able to answer</w:t>
      </w:r>
      <w:r w:rsidR="00716E78" w:rsidRPr="002227A2">
        <w:rPr>
          <w:rFonts w:ascii="Times New Roman" w:hAnsi="Times New Roman" w:cs="Times New Roman"/>
          <w:bCs/>
          <w:sz w:val="20"/>
          <w:szCs w:val="20"/>
          <w:lang w:val="id-ID"/>
        </w:rPr>
        <w:t xml:space="preserve"> the</w:t>
      </w:r>
      <w:r w:rsidRPr="002227A2">
        <w:rPr>
          <w:rFonts w:ascii="Times New Roman" w:hAnsi="Times New Roman" w:cs="Times New Roman"/>
          <w:bCs/>
          <w:sz w:val="20"/>
          <w:szCs w:val="20"/>
        </w:rPr>
        <w:t xml:space="preserve"> future demands</w:t>
      </w:r>
      <w:r w:rsidR="007C3DB3" w:rsidRPr="002227A2">
        <w:rPr>
          <w:rFonts w:ascii="Times New Roman" w:hAnsi="Times New Roman" w:cs="Times New Roman"/>
          <w:bCs/>
          <w:sz w:val="20"/>
          <w:szCs w:val="20"/>
        </w:rPr>
        <w:t xml:space="preserve"> which</w:t>
      </w:r>
      <w:r w:rsidRPr="002227A2">
        <w:rPr>
          <w:rFonts w:ascii="Times New Roman" w:hAnsi="Times New Roman" w:cs="Times New Roman"/>
          <w:bCs/>
          <w:sz w:val="20"/>
          <w:szCs w:val="20"/>
        </w:rPr>
        <w:t xml:space="preserve"> are predicted for the next 25 years.</w:t>
      </w:r>
    </w:p>
    <w:p w:rsidR="00240D38" w:rsidRPr="002227A2" w:rsidRDefault="00D94A72" w:rsidP="00716E78">
      <w:pPr>
        <w:pStyle w:val="ListParagraph1"/>
        <w:spacing w:after="0" w:line="240" w:lineRule="auto"/>
        <w:ind w:left="-432"/>
        <w:jc w:val="both"/>
        <w:rPr>
          <w:rFonts w:ascii="Times New Roman" w:hAnsi="Times New Roman" w:cs="Times New Roman"/>
          <w:bCs/>
          <w:sz w:val="20"/>
          <w:szCs w:val="20"/>
        </w:rPr>
      </w:pPr>
      <w:r w:rsidRPr="002227A2">
        <w:rPr>
          <w:rFonts w:ascii="Times New Roman" w:hAnsi="Times New Roman" w:cs="Times New Roman"/>
          <w:bCs/>
          <w:sz w:val="20"/>
          <w:szCs w:val="20"/>
        </w:rPr>
        <w:t xml:space="preserve">There are </w:t>
      </w:r>
      <w:r w:rsidR="00716E78" w:rsidRPr="002227A2">
        <w:rPr>
          <w:rFonts w:ascii="Times New Roman" w:hAnsi="Times New Roman" w:cs="Times New Roman"/>
          <w:bCs/>
          <w:sz w:val="20"/>
          <w:szCs w:val="20"/>
          <w:lang w:val="id-ID"/>
        </w:rPr>
        <w:t>four</w:t>
      </w:r>
      <w:r w:rsidRPr="002227A2">
        <w:rPr>
          <w:rFonts w:ascii="Times New Roman" w:hAnsi="Times New Roman" w:cs="Times New Roman"/>
          <w:bCs/>
          <w:sz w:val="20"/>
          <w:szCs w:val="20"/>
        </w:rPr>
        <w:t xml:space="preserve"> pillars and curriculum building</w:t>
      </w:r>
      <w:r w:rsidR="00240D38" w:rsidRPr="002227A2">
        <w:rPr>
          <w:rFonts w:ascii="Times New Roman" w:hAnsi="Times New Roman" w:cs="Times New Roman"/>
          <w:bCs/>
          <w:sz w:val="20"/>
          <w:szCs w:val="20"/>
        </w:rPr>
        <w:t>, those are</w:t>
      </w:r>
      <w:r w:rsidRPr="002227A2">
        <w:rPr>
          <w:rFonts w:ascii="Times New Roman" w:hAnsi="Times New Roman" w:cs="Times New Roman"/>
          <w:bCs/>
          <w:sz w:val="20"/>
          <w:szCs w:val="20"/>
        </w:rPr>
        <w:t>:</w:t>
      </w:r>
    </w:p>
    <w:p w:rsidR="00240D38" w:rsidRPr="002227A2" w:rsidRDefault="00D94A72" w:rsidP="009243C6">
      <w:pPr>
        <w:pStyle w:val="ListParagraph1"/>
        <w:numPr>
          <w:ilvl w:val="0"/>
          <w:numId w:val="3"/>
        </w:numPr>
        <w:tabs>
          <w:tab w:val="left" w:pos="360"/>
        </w:tabs>
        <w:spacing w:after="0" w:line="240" w:lineRule="auto"/>
        <w:ind w:left="90" w:hanging="90"/>
        <w:jc w:val="both"/>
        <w:rPr>
          <w:rFonts w:ascii="Times New Roman" w:hAnsi="Times New Roman" w:cs="Times New Roman"/>
          <w:bCs/>
          <w:sz w:val="20"/>
          <w:szCs w:val="20"/>
        </w:rPr>
      </w:pPr>
      <w:r w:rsidRPr="002227A2">
        <w:rPr>
          <w:rFonts w:ascii="Times New Roman" w:hAnsi="Times New Roman" w:cs="Times New Roman"/>
          <w:bCs/>
          <w:sz w:val="20"/>
          <w:szCs w:val="20"/>
        </w:rPr>
        <w:t xml:space="preserve">The curriculum should be in continuous </w:t>
      </w:r>
      <w:r w:rsidR="007C3DB3" w:rsidRPr="002227A2">
        <w:rPr>
          <w:rFonts w:ascii="Times New Roman" w:hAnsi="Times New Roman" w:cs="Times New Roman"/>
          <w:bCs/>
          <w:sz w:val="20"/>
          <w:szCs w:val="20"/>
        </w:rPr>
        <w:t>improvisation</w:t>
      </w:r>
      <w:r w:rsidR="00716E78" w:rsidRPr="002227A2">
        <w:rPr>
          <w:rFonts w:ascii="Times New Roman" w:hAnsi="Times New Roman" w:cs="Times New Roman"/>
          <w:bCs/>
          <w:sz w:val="20"/>
          <w:szCs w:val="20"/>
        </w:rPr>
        <w:t xml:space="preserve"> / </w:t>
      </w:r>
      <w:r w:rsidR="00716E78" w:rsidRPr="002227A2">
        <w:rPr>
          <w:rFonts w:ascii="Times New Roman" w:hAnsi="Times New Roman" w:cs="Times New Roman"/>
          <w:bCs/>
          <w:sz w:val="20"/>
          <w:szCs w:val="20"/>
          <w:lang w:val="id-ID"/>
        </w:rPr>
        <w:t>c</w:t>
      </w:r>
      <w:r w:rsidR="00716E78" w:rsidRPr="002227A2">
        <w:rPr>
          <w:rFonts w:ascii="Times New Roman" w:hAnsi="Times New Roman" w:cs="Times New Roman"/>
          <w:bCs/>
          <w:sz w:val="20"/>
          <w:szCs w:val="20"/>
        </w:rPr>
        <w:t xml:space="preserve">ontinuous </w:t>
      </w:r>
      <w:r w:rsidR="00716E78" w:rsidRPr="002227A2">
        <w:rPr>
          <w:rFonts w:ascii="Times New Roman" w:hAnsi="Times New Roman" w:cs="Times New Roman"/>
          <w:bCs/>
          <w:sz w:val="20"/>
          <w:szCs w:val="20"/>
          <w:lang w:val="id-ID"/>
        </w:rPr>
        <w:t>i</w:t>
      </w:r>
      <w:r w:rsidRPr="002227A2">
        <w:rPr>
          <w:rFonts w:ascii="Times New Roman" w:hAnsi="Times New Roman" w:cs="Times New Roman"/>
          <w:bCs/>
          <w:sz w:val="20"/>
          <w:szCs w:val="20"/>
        </w:rPr>
        <w:t>mprovement (CI)</w:t>
      </w:r>
    </w:p>
    <w:p w:rsidR="00240D38" w:rsidRPr="002227A2" w:rsidRDefault="00D94A72" w:rsidP="009243C6">
      <w:pPr>
        <w:pStyle w:val="ListParagraph1"/>
        <w:numPr>
          <w:ilvl w:val="0"/>
          <w:numId w:val="3"/>
        </w:numPr>
        <w:tabs>
          <w:tab w:val="left" w:pos="360"/>
        </w:tabs>
        <w:spacing w:after="0" w:line="240" w:lineRule="auto"/>
        <w:ind w:left="90" w:hanging="90"/>
        <w:jc w:val="both"/>
        <w:rPr>
          <w:rFonts w:ascii="Times New Roman" w:hAnsi="Times New Roman" w:cs="Times New Roman"/>
          <w:bCs/>
          <w:sz w:val="20"/>
          <w:szCs w:val="20"/>
        </w:rPr>
      </w:pPr>
      <w:r w:rsidRPr="002227A2">
        <w:rPr>
          <w:rFonts w:ascii="Times New Roman" w:hAnsi="Times New Roman" w:cs="Times New Roman"/>
          <w:bCs/>
          <w:sz w:val="20"/>
          <w:szCs w:val="20"/>
        </w:rPr>
        <w:t>The curriculum should be able to</w:t>
      </w:r>
      <w:r w:rsidR="00FA6928" w:rsidRPr="002227A2">
        <w:rPr>
          <w:rFonts w:ascii="Times New Roman" w:hAnsi="Times New Roman" w:cs="Times New Roman"/>
          <w:bCs/>
          <w:sz w:val="20"/>
          <w:szCs w:val="20"/>
        </w:rPr>
        <w:t xml:space="preserve"> </w:t>
      </w:r>
      <w:r w:rsidR="007C3DB3" w:rsidRPr="002227A2">
        <w:rPr>
          <w:rFonts w:ascii="Times New Roman" w:hAnsi="Times New Roman" w:cs="Times New Roman"/>
          <w:bCs/>
          <w:sz w:val="20"/>
          <w:szCs w:val="20"/>
        </w:rPr>
        <w:t>fulfill</w:t>
      </w:r>
      <w:r w:rsidRPr="002227A2">
        <w:rPr>
          <w:rFonts w:ascii="Times New Roman" w:hAnsi="Times New Roman" w:cs="Times New Roman"/>
          <w:bCs/>
          <w:sz w:val="20"/>
          <w:szCs w:val="20"/>
        </w:rPr>
        <w:t xml:space="preserve"> the needs of users. For FITK the intended graduates are institutions, institutions, education (formal, informal and non-formal education). The proper term for this spirit is functional for the user.</w:t>
      </w:r>
    </w:p>
    <w:p w:rsidR="00240D38" w:rsidRPr="002227A2" w:rsidRDefault="00D94A72" w:rsidP="009243C6">
      <w:pPr>
        <w:pStyle w:val="ListParagraph1"/>
        <w:numPr>
          <w:ilvl w:val="0"/>
          <w:numId w:val="3"/>
        </w:numPr>
        <w:tabs>
          <w:tab w:val="left" w:pos="360"/>
        </w:tabs>
        <w:spacing w:after="0" w:line="240" w:lineRule="auto"/>
        <w:ind w:left="90" w:hanging="90"/>
        <w:jc w:val="both"/>
        <w:rPr>
          <w:rFonts w:ascii="Times New Roman" w:hAnsi="Times New Roman" w:cs="Times New Roman"/>
          <w:bCs/>
          <w:sz w:val="20"/>
          <w:szCs w:val="20"/>
        </w:rPr>
      </w:pPr>
      <w:r w:rsidRPr="002227A2">
        <w:rPr>
          <w:rFonts w:ascii="Times New Roman" w:hAnsi="Times New Roman" w:cs="Times New Roman"/>
          <w:bCs/>
          <w:sz w:val="20"/>
          <w:szCs w:val="20"/>
        </w:rPr>
        <w:t>The curriculum should be able to answer students' competence achievement Competence Achievement (CA)</w:t>
      </w:r>
    </w:p>
    <w:p w:rsidR="00D94A72" w:rsidRPr="002227A2" w:rsidRDefault="00D94A72" w:rsidP="009243C6">
      <w:pPr>
        <w:pStyle w:val="ListParagraph1"/>
        <w:numPr>
          <w:ilvl w:val="0"/>
          <w:numId w:val="3"/>
        </w:numPr>
        <w:tabs>
          <w:tab w:val="left" w:pos="360"/>
        </w:tabs>
        <w:spacing w:after="0" w:line="240" w:lineRule="auto"/>
        <w:ind w:left="90" w:hanging="90"/>
        <w:jc w:val="both"/>
        <w:rPr>
          <w:rFonts w:ascii="Times New Roman" w:hAnsi="Times New Roman" w:cs="Times New Roman"/>
          <w:bCs/>
          <w:sz w:val="20"/>
          <w:szCs w:val="20"/>
        </w:rPr>
      </w:pPr>
      <w:r w:rsidRPr="002227A2">
        <w:rPr>
          <w:rFonts w:ascii="Times New Roman" w:hAnsi="Times New Roman" w:cs="Times New Roman"/>
          <w:bCs/>
          <w:sz w:val="20"/>
          <w:szCs w:val="20"/>
        </w:rPr>
        <w:t>The FITK curriculum must be based on core values ​​of UIN Sunan Kalijaga. The core values ​​of UIN SUKA are currently as follows:</w:t>
      </w:r>
    </w:p>
    <w:p w:rsidR="00D94A72" w:rsidRPr="002227A2" w:rsidRDefault="00D94A72" w:rsidP="009243C6">
      <w:pPr>
        <w:pStyle w:val="ListParagraph1"/>
        <w:spacing w:after="0" w:line="240" w:lineRule="auto"/>
        <w:ind w:left="-432" w:firstLine="1152"/>
        <w:jc w:val="both"/>
        <w:rPr>
          <w:rFonts w:ascii="Times New Roman" w:hAnsi="Times New Roman" w:cs="Times New Roman"/>
          <w:bCs/>
          <w:sz w:val="20"/>
          <w:szCs w:val="20"/>
        </w:rPr>
      </w:pPr>
      <w:r w:rsidRPr="002227A2">
        <w:rPr>
          <w:rFonts w:ascii="Times New Roman" w:hAnsi="Times New Roman" w:cs="Times New Roman"/>
          <w:bCs/>
          <w:sz w:val="20"/>
          <w:szCs w:val="20"/>
        </w:rPr>
        <w:t>Core values ​​of UIN are:</w:t>
      </w:r>
    </w:p>
    <w:p w:rsidR="00D94A72" w:rsidRPr="002227A2" w:rsidRDefault="00D94A72" w:rsidP="002725DC">
      <w:pPr>
        <w:spacing w:after="0" w:line="240" w:lineRule="auto"/>
        <w:ind w:left="742"/>
        <w:jc w:val="both"/>
        <w:rPr>
          <w:rFonts w:ascii="Times New Roman" w:hAnsi="Times New Roman" w:cs="Times New Roman"/>
          <w:bCs/>
          <w:sz w:val="20"/>
          <w:szCs w:val="20"/>
        </w:rPr>
      </w:pPr>
      <w:r w:rsidRPr="002227A2">
        <w:rPr>
          <w:rFonts w:ascii="Times New Roman" w:hAnsi="Times New Roman" w:cs="Times New Roman"/>
          <w:bCs/>
          <w:sz w:val="20"/>
          <w:szCs w:val="20"/>
        </w:rPr>
        <w:t>"Integrative-Inter-Connective, Innovative-Innovative, Inclusive-Continuous Improvement"</w:t>
      </w:r>
    </w:p>
    <w:p w:rsidR="00D94A72" w:rsidRPr="002227A2" w:rsidRDefault="00D94A72" w:rsidP="002725DC">
      <w:pPr>
        <w:spacing w:after="0" w:line="240" w:lineRule="auto"/>
        <w:ind w:left="714" w:right="587" w:firstLine="462"/>
        <w:jc w:val="both"/>
        <w:rPr>
          <w:rFonts w:ascii="Times New Roman" w:hAnsi="Times New Roman" w:cs="Times New Roman"/>
          <w:bCs/>
          <w:sz w:val="20"/>
          <w:szCs w:val="20"/>
        </w:rPr>
      </w:pPr>
      <w:r w:rsidRPr="002227A2">
        <w:rPr>
          <w:rFonts w:ascii="Times New Roman" w:hAnsi="Times New Roman" w:cs="Times New Roman"/>
          <w:bCs/>
          <w:sz w:val="20"/>
          <w:szCs w:val="20"/>
        </w:rPr>
        <w:t>What is meant by integrative-interconnectivity is a system of integration in academic development, management, student affairs, cooperation, and entrepreneurship. While Ded</w:t>
      </w:r>
      <w:r w:rsidR="00240D38" w:rsidRPr="002227A2">
        <w:rPr>
          <w:rFonts w:ascii="Times New Roman" w:hAnsi="Times New Roman" w:cs="Times New Roman"/>
          <w:bCs/>
          <w:sz w:val="20"/>
          <w:szCs w:val="20"/>
        </w:rPr>
        <w:t>icative</w:t>
      </w:r>
      <w:r w:rsidRPr="002227A2">
        <w:rPr>
          <w:rFonts w:ascii="Times New Roman" w:hAnsi="Times New Roman" w:cs="Times New Roman"/>
          <w:bCs/>
          <w:sz w:val="20"/>
          <w:szCs w:val="20"/>
        </w:rPr>
        <w:t xml:space="preserve">-Innovative is to be dedicative, trustworthy, pro-quality, think and move actively, creative, intelligent, and innovative; not just work routinely and diligently. Inclusive-Continuous Improvement is Open, accountable, and committed to change and </w:t>
      </w:r>
      <w:r w:rsidRPr="002227A2">
        <w:rPr>
          <w:rFonts w:ascii="Times New Roman" w:hAnsi="Times New Roman" w:cs="Times New Roman"/>
          <w:color w:val="222222"/>
          <w:sz w:val="20"/>
          <w:szCs w:val="20"/>
        </w:rPr>
        <w:t>sustainability</w:t>
      </w:r>
      <w:r w:rsidRPr="002227A2">
        <w:rPr>
          <w:rFonts w:ascii="Times New Roman" w:hAnsi="Times New Roman" w:cs="Times New Roman"/>
          <w:bCs/>
          <w:sz w:val="20"/>
          <w:szCs w:val="20"/>
        </w:rPr>
        <w:t>.</w:t>
      </w:r>
    </w:p>
    <w:p w:rsidR="00D94A72" w:rsidRPr="002227A2" w:rsidRDefault="00D94A72" w:rsidP="00BF1E70">
      <w:pPr>
        <w:spacing w:after="0" w:line="240" w:lineRule="auto"/>
        <w:ind w:left="742" w:right="587" w:firstLine="434"/>
        <w:jc w:val="both"/>
        <w:rPr>
          <w:rFonts w:ascii="Times New Roman" w:hAnsi="Times New Roman" w:cs="Times New Roman"/>
          <w:bCs/>
          <w:sz w:val="20"/>
          <w:szCs w:val="20"/>
        </w:rPr>
      </w:pPr>
      <w:r w:rsidRPr="002227A2">
        <w:rPr>
          <w:rFonts w:ascii="Times New Roman" w:hAnsi="Times New Roman" w:cs="Times New Roman"/>
          <w:bCs/>
          <w:sz w:val="20"/>
          <w:szCs w:val="20"/>
        </w:rPr>
        <w:t>UIN Sunan Kalijaga Yogyakarta offers an integrative model of education and interconnectivity with an integrated system of academic, management, student affairs, cooperation and entrepreneurship: dedicative-innovative through dedicative, trustworthy, pro-quality, active thinking, active, creative, intelligent and innovative; not</w:t>
      </w:r>
      <w:r w:rsidR="00BF1E70">
        <w:rPr>
          <w:rFonts w:ascii="Times New Roman" w:hAnsi="Times New Roman" w:cs="Times New Roman"/>
          <w:bCs/>
          <w:sz w:val="20"/>
          <w:szCs w:val="20"/>
          <w:lang w:val="id-ID"/>
        </w:rPr>
        <w:t xml:space="preserve"> only</w:t>
      </w:r>
      <w:r w:rsidRPr="002227A2">
        <w:rPr>
          <w:rFonts w:ascii="Times New Roman" w:hAnsi="Times New Roman" w:cs="Times New Roman"/>
          <w:bCs/>
          <w:sz w:val="20"/>
          <w:szCs w:val="20"/>
        </w:rPr>
        <w:t xml:space="preserve"> just work routinely and diligently</w:t>
      </w:r>
      <w:r w:rsidR="00BF1E70">
        <w:rPr>
          <w:rFonts w:ascii="Times New Roman" w:hAnsi="Times New Roman" w:cs="Times New Roman"/>
          <w:bCs/>
          <w:sz w:val="20"/>
          <w:szCs w:val="20"/>
          <w:lang w:val="id-ID"/>
        </w:rPr>
        <w:t xml:space="preserve"> but also has implementing their dedicative and innovative</w:t>
      </w:r>
      <w:r w:rsidRPr="002227A2">
        <w:rPr>
          <w:rFonts w:ascii="Times New Roman" w:hAnsi="Times New Roman" w:cs="Times New Roman"/>
          <w:bCs/>
          <w:sz w:val="20"/>
          <w:szCs w:val="20"/>
        </w:rPr>
        <w:t>. While inclusiv</w:t>
      </w:r>
      <w:r w:rsidR="00BF1E70">
        <w:rPr>
          <w:rFonts w:ascii="Times New Roman" w:hAnsi="Times New Roman" w:cs="Times New Roman"/>
          <w:bCs/>
          <w:sz w:val="20"/>
          <w:szCs w:val="20"/>
        </w:rPr>
        <w:t>e-continuous improvement is o</w:t>
      </w:r>
      <w:r w:rsidR="00BF1E70">
        <w:rPr>
          <w:rFonts w:ascii="Times New Roman" w:hAnsi="Times New Roman" w:cs="Times New Roman"/>
          <w:bCs/>
          <w:sz w:val="20"/>
          <w:szCs w:val="20"/>
          <w:lang w:val="id-ID"/>
        </w:rPr>
        <w:t>pen</w:t>
      </w:r>
      <w:r w:rsidRPr="002227A2">
        <w:rPr>
          <w:rFonts w:ascii="Times New Roman" w:hAnsi="Times New Roman" w:cs="Times New Roman"/>
          <w:bCs/>
          <w:sz w:val="20"/>
          <w:szCs w:val="20"/>
        </w:rPr>
        <w:t xml:space="preserve">, accountable and committed </w:t>
      </w:r>
      <w:r w:rsidR="00BF1E70">
        <w:rPr>
          <w:rFonts w:ascii="Times New Roman" w:hAnsi="Times New Roman" w:cs="Times New Roman"/>
          <w:bCs/>
          <w:sz w:val="20"/>
          <w:szCs w:val="20"/>
          <w:lang w:val="id-ID"/>
        </w:rPr>
        <w:t>for</w:t>
      </w:r>
      <w:r w:rsidRPr="002227A2">
        <w:rPr>
          <w:rFonts w:ascii="Times New Roman" w:hAnsi="Times New Roman" w:cs="Times New Roman"/>
          <w:bCs/>
          <w:sz w:val="20"/>
          <w:szCs w:val="20"/>
        </w:rPr>
        <w:t xml:space="preserve"> change and sustainability.</w:t>
      </w:r>
    </w:p>
    <w:p w:rsidR="00D94A72" w:rsidRDefault="00D94A72" w:rsidP="004F1D18">
      <w:pPr>
        <w:spacing w:after="0" w:line="240" w:lineRule="auto"/>
        <w:ind w:left="728" w:right="566" w:firstLine="420"/>
        <w:jc w:val="both"/>
        <w:rPr>
          <w:rFonts w:ascii="Times New Roman" w:hAnsi="Times New Roman" w:cs="Times New Roman"/>
          <w:bCs/>
          <w:sz w:val="20"/>
          <w:szCs w:val="20"/>
        </w:rPr>
      </w:pPr>
      <w:r w:rsidRPr="002227A2">
        <w:rPr>
          <w:rFonts w:ascii="Times New Roman" w:hAnsi="Times New Roman" w:cs="Times New Roman"/>
          <w:bCs/>
          <w:sz w:val="20"/>
          <w:szCs w:val="20"/>
        </w:rPr>
        <w:t xml:space="preserve">UIN Sunan Kalijaga has been committed </w:t>
      </w:r>
      <w:r w:rsidR="004F1D18">
        <w:rPr>
          <w:rFonts w:ascii="Times New Roman" w:hAnsi="Times New Roman" w:cs="Times New Roman"/>
          <w:bCs/>
          <w:sz w:val="20"/>
          <w:szCs w:val="20"/>
          <w:lang w:val="id-ID"/>
        </w:rPr>
        <w:t>for</w:t>
      </w:r>
      <w:r w:rsidRPr="002227A2">
        <w:rPr>
          <w:rFonts w:ascii="Times New Roman" w:hAnsi="Times New Roman" w:cs="Times New Roman"/>
          <w:bCs/>
          <w:sz w:val="20"/>
          <w:szCs w:val="20"/>
        </w:rPr>
        <w:t xml:space="preserve"> being an inclusive campus by providing </w:t>
      </w:r>
      <w:r w:rsidR="004F1D18">
        <w:rPr>
          <w:rFonts w:ascii="Times New Roman" w:hAnsi="Times New Roman" w:cs="Times New Roman"/>
          <w:bCs/>
          <w:sz w:val="20"/>
          <w:szCs w:val="20"/>
          <w:lang w:val="id-ID"/>
        </w:rPr>
        <w:t xml:space="preserve">an </w:t>
      </w:r>
      <w:r w:rsidRPr="002227A2">
        <w:rPr>
          <w:rFonts w:ascii="Times New Roman" w:hAnsi="Times New Roman" w:cs="Times New Roman"/>
          <w:bCs/>
          <w:sz w:val="20"/>
          <w:szCs w:val="20"/>
        </w:rPr>
        <w:t>equal opportunities with anyone from different parts of Indonesia and all kinds of cultures, ethnicities and races to be students including persons with different abilities. Thus, this college became a "fortress of diversity" in the perspective, life, religion, community and state.</w:t>
      </w:r>
    </w:p>
    <w:p w:rsidR="00F05B43" w:rsidRPr="002227A2" w:rsidRDefault="00F05B43" w:rsidP="004F1D18">
      <w:pPr>
        <w:spacing w:after="0" w:line="240" w:lineRule="auto"/>
        <w:ind w:left="728" w:right="566" w:firstLine="420"/>
        <w:jc w:val="both"/>
        <w:rPr>
          <w:rFonts w:ascii="Times New Roman" w:hAnsi="Times New Roman" w:cs="Times New Roman"/>
          <w:bCs/>
          <w:sz w:val="20"/>
          <w:szCs w:val="20"/>
        </w:rPr>
      </w:pPr>
    </w:p>
    <w:p w:rsidR="00D94A72" w:rsidRPr="002227A2" w:rsidRDefault="002725DC" w:rsidP="00C8720C">
      <w:pPr>
        <w:pStyle w:val="ListParagraph1"/>
        <w:numPr>
          <w:ilvl w:val="0"/>
          <w:numId w:val="3"/>
        </w:numPr>
        <w:tabs>
          <w:tab w:val="left" w:pos="360"/>
        </w:tabs>
        <w:spacing w:after="0" w:line="240" w:lineRule="auto"/>
        <w:ind w:left="90" w:hanging="90"/>
        <w:jc w:val="both"/>
        <w:rPr>
          <w:rFonts w:ascii="Times New Roman" w:hAnsi="Times New Roman" w:cs="Times New Roman"/>
          <w:bCs/>
          <w:sz w:val="20"/>
          <w:szCs w:val="20"/>
        </w:rPr>
      </w:pPr>
      <w:r>
        <w:rPr>
          <w:rFonts w:ascii="Times New Roman" w:hAnsi="Times New Roman" w:cs="Times New Roman"/>
          <w:bCs/>
          <w:sz w:val="20"/>
          <w:szCs w:val="20"/>
        </w:rPr>
        <w:t>FITK</w:t>
      </w:r>
      <w:r>
        <w:rPr>
          <w:rFonts w:ascii="Times New Roman" w:hAnsi="Times New Roman" w:cs="Times New Roman"/>
          <w:bCs/>
          <w:sz w:val="20"/>
          <w:szCs w:val="20"/>
          <w:lang w:val="id-ID"/>
        </w:rPr>
        <w:t xml:space="preserve">’s </w:t>
      </w:r>
      <w:r w:rsidRPr="002227A2">
        <w:rPr>
          <w:rFonts w:ascii="Times New Roman" w:hAnsi="Times New Roman" w:cs="Times New Roman"/>
          <w:bCs/>
          <w:sz w:val="20"/>
          <w:szCs w:val="20"/>
        </w:rPr>
        <w:t xml:space="preserve">curriculum </w:t>
      </w:r>
      <w:r w:rsidR="00D94A72" w:rsidRPr="002227A2">
        <w:rPr>
          <w:rFonts w:ascii="Times New Roman" w:hAnsi="Times New Roman" w:cs="Times New Roman"/>
          <w:bCs/>
          <w:sz w:val="20"/>
          <w:szCs w:val="20"/>
        </w:rPr>
        <w:t xml:space="preserve">design </w:t>
      </w:r>
      <w:r>
        <w:rPr>
          <w:rFonts w:ascii="Times New Roman" w:hAnsi="Times New Roman" w:cs="Times New Roman"/>
          <w:bCs/>
          <w:sz w:val="20"/>
          <w:szCs w:val="20"/>
          <w:lang w:val="id-ID"/>
        </w:rPr>
        <w:t>should</w:t>
      </w:r>
      <w:r w:rsidR="00D94A72" w:rsidRPr="002227A2">
        <w:rPr>
          <w:rFonts w:ascii="Times New Roman" w:hAnsi="Times New Roman" w:cs="Times New Roman"/>
          <w:bCs/>
          <w:sz w:val="20"/>
          <w:szCs w:val="20"/>
        </w:rPr>
        <w:t xml:space="preserve"> b</w:t>
      </w:r>
      <w:r w:rsidR="007C3DB3" w:rsidRPr="002227A2">
        <w:rPr>
          <w:rFonts w:ascii="Times New Roman" w:hAnsi="Times New Roman" w:cs="Times New Roman"/>
          <w:bCs/>
          <w:sz w:val="20"/>
          <w:szCs w:val="20"/>
        </w:rPr>
        <w:t>e able to produce graduates with background</w:t>
      </w:r>
      <w:r w:rsidR="00D94A72" w:rsidRPr="002227A2">
        <w:rPr>
          <w:rFonts w:ascii="Times New Roman" w:hAnsi="Times New Roman" w:cs="Times New Roman"/>
          <w:bCs/>
          <w:sz w:val="20"/>
          <w:szCs w:val="20"/>
        </w:rPr>
        <w:t xml:space="preserve"> "as </w:t>
      </w:r>
      <w:r w:rsidR="007C3DB3" w:rsidRPr="002227A2">
        <w:rPr>
          <w:rFonts w:ascii="Times New Roman" w:hAnsi="Times New Roman" w:cs="Times New Roman"/>
          <w:bCs/>
          <w:sz w:val="20"/>
          <w:szCs w:val="20"/>
        </w:rPr>
        <w:t xml:space="preserve">professional </w:t>
      </w:r>
      <w:r w:rsidR="00D94A72" w:rsidRPr="002227A2">
        <w:rPr>
          <w:rFonts w:ascii="Times New Roman" w:hAnsi="Times New Roman" w:cs="Times New Roman"/>
          <w:bCs/>
          <w:sz w:val="20"/>
          <w:szCs w:val="20"/>
        </w:rPr>
        <w:t>graduates", which the</w:t>
      </w:r>
      <w:r w:rsidR="007C3DB3" w:rsidRPr="002227A2">
        <w:rPr>
          <w:rFonts w:ascii="Times New Roman" w:hAnsi="Times New Roman" w:cs="Times New Roman"/>
          <w:bCs/>
          <w:sz w:val="20"/>
          <w:szCs w:val="20"/>
        </w:rPr>
        <w:t xml:space="preserve"> profesional</w:t>
      </w:r>
      <w:r w:rsidR="00D94A72" w:rsidRPr="002227A2">
        <w:rPr>
          <w:rFonts w:ascii="Times New Roman" w:hAnsi="Times New Roman" w:cs="Times New Roman"/>
          <w:bCs/>
          <w:sz w:val="20"/>
          <w:szCs w:val="20"/>
        </w:rPr>
        <w:t xml:space="preserve"> scientist of this research is a graduate who has compiled scientific papers with the charge of novelty (the foundations of science found).</w:t>
      </w:r>
    </w:p>
    <w:p w:rsidR="00D94A72" w:rsidRPr="002227A2" w:rsidRDefault="00D94A72" w:rsidP="009243C6">
      <w:pPr>
        <w:pStyle w:val="ListParagraph1"/>
        <w:numPr>
          <w:ilvl w:val="0"/>
          <w:numId w:val="3"/>
        </w:numPr>
        <w:tabs>
          <w:tab w:val="left" w:pos="360"/>
        </w:tabs>
        <w:spacing w:after="0" w:line="240" w:lineRule="auto"/>
        <w:ind w:left="90" w:hanging="90"/>
        <w:jc w:val="both"/>
        <w:rPr>
          <w:rFonts w:ascii="Times New Roman" w:hAnsi="Times New Roman" w:cs="Times New Roman"/>
          <w:bCs/>
          <w:sz w:val="20"/>
          <w:szCs w:val="20"/>
        </w:rPr>
      </w:pPr>
      <w:r w:rsidRPr="002227A2">
        <w:rPr>
          <w:rFonts w:ascii="Times New Roman" w:hAnsi="Times New Roman" w:cs="Times New Roman"/>
          <w:bCs/>
          <w:sz w:val="20"/>
          <w:szCs w:val="20"/>
        </w:rPr>
        <w:t xml:space="preserve">The curriculum must be able to adjust to social conditions (community) including also master science and technology. Currently, </w:t>
      </w:r>
      <w:r w:rsidR="0012430E" w:rsidRPr="002227A2">
        <w:rPr>
          <w:rFonts w:ascii="Times New Roman" w:hAnsi="Times New Roman" w:cs="Times New Roman"/>
          <w:bCs/>
          <w:sz w:val="20"/>
          <w:szCs w:val="20"/>
        </w:rPr>
        <w:t xml:space="preserve">the </w:t>
      </w:r>
      <w:r w:rsidRPr="002227A2">
        <w:rPr>
          <w:rFonts w:ascii="Times New Roman" w:hAnsi="Times New Roman" w:cs="Times New Roman"/>
          <w:bCs/>
          <w:sz w:val="20"/>
          <w:szCs w:val="20"/>
        </w:rPr>
        <w:t xml:space="preserve">development </w:t>
      </w:r>
      <w:r w:rsidR="0012430E" w:rsidRPr="002227A2">
        <w:rPr>
          <w:rFonts w:ascii="Times New Roman" w:hAnsi="Times New Roman" w:cs="Times New Roman"/>
          <w:bCs/>
          <w:sz w:val="20"/>
          <w:szCs w:val="20"/>
        </w:rPr>
        <w:t xml:space="preserve">which is very rapid </w:t>
      </w:r>
      <w:r w:rsidRPr="002227A2">
        <w:rPr>
          <w:rFonts w:ascii="Times New Roman" w:hAnsi="Times New Roman" w:cs="Times New Roman"/>
          <w:bCs/>
          <w:sz w:val="20"/>
          <w:szCs w:val="20"/>
        </w:rPr>
        <w:t xml:space="preserve">in the field of Science and Technology is IT. Therefore the curriculum should be able to design graduates who are "able to literate </w:t>
      </w:r>
      <w:r w:rsidR="0012430E" w:rsidRPr="002227A2">
        <w:rPr>
          <w:rFonts w:ascii="Times New Roman" w:hAnsi="Times New Roman" w:cs="Times New Roman"/>
          <w:bCs/>
          <w:sz w:val="20"/>
          <w:szCs w:val="20"/>
        </w:rPr>
        <w:t>the literacy IT</w:t>
      </w:r>
      <w:r w:rsidRPr="002227A2">
        <w:rPr>
          <w:rFonts w:ascii="Times New Roman" w:hAnsi="Times New Roman" w:cs="Times New Roman"/>
          <w:bCs/>
          <w:sz w:val="20"/>
          <w:szCs w:val="20"/>
        </w:rPr>
        <w:t>"</w:t>
      </w:r>
      <w:r w:rsidR="0012430E" w:rsidRPr="002227A2">
        <w:rPr>
          <w:rFonts w:ascii="Times New Roman" w:hAnsi="Times New Roman" w:cs="Times New Roman"/>
          <w:bCs/>
          <w:sz w:val="20"/>
          <w:szCs w:val="20"/>
        </w:rPr>
        <w:t>.</w:t>
      </w:r>
    </w:p>
    <w:p w:rsidR="00D94A72" w:rsidRPr="002227A2" w:rsidRDefault="00D94A72" w:rsidP="009243C6">
      <w:pPr>
        <w:pStyle w:val="ListParagraph1"/>
        <w:spacing w:after="0" w:line="240" w:lineRule="auto"/>
        <w:ind w:left="-432"/>
        <w:jc w:val="center"/>
        <w:rPr>
          <w:rFonts w:ascii="Times New Roman" w:hAnsi="Times New Roman" w:cs="Times New Roman"/>
          <w:bCs/>
          <w:sz w:val="20"/>
          <w:szCs w:val="20"/>
        </w:rPr>
      </w:pPr>
    </w:p>
    <w:p w:rsidR="00D94A72" w:rsidRPr="002227A2" w:rsidRDefault="00D94A72" w:rsidP="009243C6">
      <w:pPr>
        <w:pStyle w:val="ListParagraph1"/>
        <w:spacing w:after="0" w:line="240" w:lineRule="auto"/>
        <w:ind w:left="-432"/>
        <w:jc w:val="center"/>
        <w:rPr>
          <w:rFonts w:ascii="Times New Roman" w:cs="Times New Roman"/>
          <w:bCs/>
          <w:sz w:val="20"/>
          <w:szCs w:val="20"/>
        </w:rPr>
      </w:pPr>
    </w:p>
    <w:p w:rsidR="00C12C39" w:rsidRPr="00E84100" w:rsidRDefault="00CA1B16" w:rsidP="00CA1B16">
      <w:pPr>
        <w:pStyle w:val="ListParagraph1"/>
        <w:numPr>
          <w:ilvl w:val="0"/>
          <w:numId w:val="4"/>
        </w:numPr>
        <w:tabs>
          <w:tab w:val="left" w:pos="426"/>
        </w:tabs>
        <w:spacing w:after="0" w:line="240" w:lineRule="auto"/>
        <w:jc w:val="both"/>
        <w:rPr>
          <w:rFonts w:ascii="Times New Roman" w:hAnsi="Times New Roman" w:cs="Times New Roman"/>
          <w:b/>
          <w:color w:val="222222"/>
          <w:sz w:val="20"/>
          <w:szCs w:val="20"/>
        </w:rPr>
      </w:pPr>
      <w:r w:rsidRPr="00E84100">
        <w:rPr>
          <w:rFonts w:ascii="Times New Roman" w:hAnsi="Times New Roman" w:cs="Times New Roman"/>
          <w:b/>
          <w:color w:val="222222"/>
          <w:sz w:val="20"/>
          <w:szCs w:val="20"/>
          <w:lang w:val="id-ID"/>
        </w:rPr>
        <w:t>CONCLUSION</w:t>
      </w:r>
    </w:p>
    <w:p w:rsidR="00F05B43" w:rsidRPr="002227A2" w:rsidRDefault="00F05B43" w:rsidP="00F05B43">
      <w:pPr>
        <w:pStyle w:val="ListParagraph1"/>
        <w:tabs>
          <w:tab w:val="left" w:pos="426"/>
        </w:tabs>
        <w:spacing w:before="240" w:after="0" w:line="240" w:lineRule="auto"/>
        <w:ind w:left="0"/>
        <w:jc w:val="both"/>
        <w:rPr>
          <w:rFonts w:ascii="Times New Roman" w:hAnsi="Times New Roman" w:cs="Times New Roman"/>
          <w:b/>
          <w:color w:val="222222"/>
          <w:sz w:val="20"/>
          <w:szCs w:val="20"/>
        </w:rPr>
      </w:pPr>
    </w:p>
    <w:p w:rsidR="0077409A" w:rsidRDefault="009942B3" w:rsidP="0077409A">
      <w:pPr>
        <w:tabs>
          <w:tab w:val="left" w:pos="326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From </w:t>
      </w:r>
      <w:r w:rsidR="00B4502A" w:rsidRPr="002227A2">
        <w:rPr>
          <w:rFonts w:ascii="Times New Roman" w:hAnsi="Times New Roman" w:cs="Times New Roman"/>
          <w:sz w:val="20"/>
          <w:szCs w:val="20"/>
        </w:rPr>
        <w:t xml:space="preserve">the </w:t>
      </w:r>
      <w:r w:rsidR="00D943CE" w:rsidRPr="002227A2">
        <w:rPr>
          <w:rFonts w:ascii="Times New Roman" w:hAnsi="Times New Roman" w:cs="Times New Roman"/>
          <w:sz w:val="20"/>
          <w:szCs w:val="20"/>
        </w:rPr>
        <w:t xml:space="preserve">discussion </w:t>
      </w:r>
      <w:r w:rsidR="00B4502A" w:rsidRPr="002227A2">
        <w:rPr>
          <w:rFonts w:ascii="Times New Roman" w:hAnsi="Times New Roman" w:cs="Times New Roman"/>
          <w:sz w:val="20"/>
          <w:szCs w:val="20"/>
        </w:rPr>
        <w:t xml:space="preserve">above, it can be concluded that the history of the establishment of the Faculty </w:t>
      </w:r>
      <w:r>
        <w:rPr>
          <w:rFonts w:ascii="Times New Roman" w:hAnsi="Times New Roman" w:cs="Times New Roman"/>
          <w:sz w:val="20"/>
          <w:szCs w:val="20"/>
          <w:lang w:val="id-ID"/>
        </w:rPr>
        <w:t>Education and Teaching Learning in</w:t>
      </w:r>
      <w:r>
        <w:rPr>
          <w:rFonts w:ascii="Times New Roman" w:hAnsi="Times New Roman" w:cs="Times New Roman"/>
          <w:sz w:val="20"/>
          <w:szCs w:val="20"/>
        </w:rPr>
        <w:t xml:space="preserve"> </w:t>
      </w:r>
      <w:r>
        <w:rPr>
          <w:rFonts w:ascii="Times New Roman" w:hAnsi="Times New Roman" w:cs="Times New Roman"/>
          <w:sz w:val="20"/>
          <w:szCs w:val="20"/>
          <w:lang w:val="id-ID"/>
        </w:rPr>
        <w:t xml:space="preserve">UIN Sunan Kalijaga </w:t>
      </w:r>
      <w:r w:rsidR="00B4502A" w:rsidRPr="002227A2">
        <w:rPr>
          <w:rFonts w:ascii="Times New Roman" w:hAnsi="Times New Roman" w:cs="Times New Roman"/>
          <w:sz w:val="20"/>
          <w:szCs w:val="20"/>
        </w:rPr>
        <w:t xml:space="preserve">Yogyakarta is an integral part of the history of the establishment of </w:t>
      </w:r>
      <w:r>
        <w:rPr>
          <w:rFonts w:ascii="Times New Roman" w:hAnsi="Times New Roman" w:cs="Times New Roman"/>
          <w:sz w:val="20"/>
          <w:szCs w:val="20"/>
          <w:lang w:val="id-ID"/>
        </w:rPr>
        <w:t>UIN,</w:t>
      </w:r>
      <w:r w:rsidR="00B4502A" w:rsidRPr="002227A2">
        <w:rPr>
          <w:rFonts w:ascii="Times New Roman" w:hAnsi="Times New Roman" w:cs="Times New Roman"/>
          <w:sz w:val="20"/>
          <w:szCs w:val="20"/>
        </w:rPr>
        <w:t xml:space="preserve"> itself as a demand for the development of a faculty of religion in the country. This is also reinforced by the decision of MPRS Number 1 </w:t>
      </w:r>
      <w:r w:rsidR="00B4502A" w:rsidRPr="009942B3">
        <w:rPr>
          <w:rFonts w:ascii="Times New Roman" w:hAnsi="Times New Roman" w:cs="Times New Roman"/>
          <w:i/>
          <w:iCs/>
          <w:sz w:val="20"/>
          <w:szCs w:val="20"/>
        </w:rPr>
        <w:t>/ RIS / MPRS / 1863</w:t>
      </w:r>
      <w:r w:rsidR="00B4502A" w:rsidRPr="002227A2">
        <w:rPr>
          <w:rFonts w:ascii="Times New Roman" w:hAnsi="Times New Roman" w:cs="Times New Roman"/>
          <w:sz w:val="20"/>
          <w:szCs w:val="20"/>
        </w:rPr>
        <w:t>, appendix A.</w:t>
      </w:r>
      <w:r>
        <w:rPr>
          <w:rFonts w:ascii="Times New Roman" w:hAnsi="Times New Roman" w:cs="Times New Roman"/>
          <w:sz w:val="20"/>
          <w:szCs w:val="20"/>
        </w:rPr>
        <w:t xml:space="preserve"> Ad. 5, which expressly request</w:t>
      </w:r>
      <w:r>
        <w:rPr>
          <w:rFonts w:ascii="Times New Roman" w:hAnsi="Times New Roman" w:cs="Times New Roman"/>
          <w:sz w:val="20"/>
          <w:szCs w:val="20"/>
          <w:lang w:val="id-ID"/>
        </w:rPr>
        <w:t>ed</w:t>
      </w:r>
      <w:r w:rsidR="00B4502A" w:rsidRPr="002227A2">
        <w:rPr>
          <w:rFonts w:ascii="Times New Roman" w:hAnsi="Times New Roman" w:cs="Times New Roman"/>
          <w:sz w:val="20"/>
          <w:szCs w:val="20"/>
        </w:rPr>
        <w:t xml:space="preserve"> the expansion of IAIN</w:t>
      </w:r>
      <w:r>
        <w:rPr>
          <w:rFonts w:ascii="Times New Roman" w:hAnsi="Times New Roman" w:cs="Times New Roman"/>
          <w:sz w:val="20"/>
          <w:szCs w:val="20"/>
          <w:lang w:val="id-ID"/>
        </w:rPr>
        <w:t>. It</w:t>
      </w:r>
      <w:r w:rsidR="00B4502A" w:rsidRPr="002227A2">
        <w:rPr>
          <w:rFonts w:ascii="Times New Roman" w:hAnsi="Times New Roman" w:cs="Times New Roman"/>
          <w:sz w:val="20"/>
          <w:szCs w:val="20"/>
        </w:rPr>
        <w:t xml:space="preserve"> was opened in 1960/1961 and led by Prof. R.H.A Soenarjo, SH who</w:t>
      </w:r>
      <w:r w:rsidR="00D943CE" w:rsidRPr="002227A2">
        <w:rPr>
          <w:rFonts w:ascii="Times New Roman" w:hAnsi="Times New Roman" w:cs="Times New Roman"/>
          <w:sz w:val="20"/>
          <w:szCs w:val="20"/>
        </w:rPr>
        <w:t xml:space="preserve"> is</w:t>
      </w:r>
      <w:r w:rsidR="00B4502A" w:rsidRPr="002227A2">
        <w:rPr>
          <w:rFonts w:ascii="Times New Roman" w:hAnsi="Times New Roman" w:cs="Times New Roman"/>
          <w:sz w:val="20"/>
          <w:szCs w:val="20"/>
        </w:rPr>
        <w:t xml:space="preserve"> also the president of IAIN Al-Jamiah in Yogyakarta and Drs. Kafrawi</w:t>
      </w:r>
      <w:r>
        <w:rPr>
          <w:rFonts w:ascii="Times New Roman" w:hAnsi="Times New Roman" w:cs="Times New Roman"/>
          <w:sz w:val="20"/>
          <w:szCs w:val="20"/>
          <w:lang w:val="id-ID"/>
        </w:rPr>
        <w:t xml:space="preserve"> as</w:t>
      </w:r>
      <w:r w:rsidRPr="009942B3">
        <w:rPr>
          <w:rFonts w:ascii="Times New Roman" w:hAnsi="Times New Roman" w:cs="Times New Roman"/>
          <w:sz w:val="20"/>
          <w:szCs w:val="20"/>
        </w:rPr>
        <w:t xml:space="preserve"> </w:t>
      </w:r>
      <w:r w:rsidRPr="002227A2">
        <w:rPr>
          <w:rFonts w:ascii="Times New Roman" w:hAnsi="Times New Roman" w:cs="Times New Roman"/>
          <w:sz w:val="20"/>
          <w:szCs w:val="20"/>
        </w:rPr>
        <w:t>the secretary of the faculty</w:t>
      </w:r>
      <w:r>
        <w:rPr>
          <w:rFonts w:ascii="Times New Roman" w:hAnsi="Times New Roman" w:cs="Times New Roman"/>
          <w:sz w:val="20"/>
          <w:szCs w:val="20"/>
          <w:lang w:val="id-ID"/>
        </w:rPr>
        <w:t>. Then,</w:t>
      </w:r>
      <w:r w:rsidR="00B4502A" w:rsidRPr="002227A2">
        <w:rPr>
          <w:rFonts w:ascii="Times New Roman" w:hAnsi="Times New Roman" w:cs="Times New Roman"/>
          <w:sz w:val="20"/>
          <w:szCs w:val="20"/>
        </w:rPr>
        <w:t xml:space="preserve"> since April 16</w:t>
      </w:r>
      <w:r>
        <w:rPr>
          <w:rFonts w:ascii="Times New Roman" w:hAnsi="Times New Roman" w:cs="Times New Roman"/>
          <w:sz w:val="20"/>
          <w:szCs w:val="20"/>
          <w:lang w:val="id-ID"/>
        </w:rPr>
        <w:t>th</w:t>
      </w:r>
      <w:r w:rsidR="00B4502A" w:rsidRPr="002227A2">
        <w:rPr>
          <w:rFonts w:ascii="Times New Roman" w:hAnsi="Times New Roman" w:cs="Times New Roman"/>
          <w:sz w:val="20"/>
          <w:szCs w:val="20"/>
        </w:rPr>
        <w:t xml:space="preserve">, 1962, the post of Dean of Faculty </w:t>
      </w:r>
      <w:r>
        <w:rPr>
          <w:rFonts w:ascii="Times New Roman" w:hAnsi="Times New Roman" w:cs="Times New Roman"/>
          <w:sz w:val="20"/>
          <w:szCs w:val="20"/>
          <w:lang w:val="id-ID"/>
        </w:rPr>
        <w:t>Education and Teacher Learning</w:t>
      </w:r>
      <w:r w:rsidR="00945C1D">
        <w:rPr>
          <w:rFonts w:ascii="Times New Roman" w:hAnsi="Times New Roman" w:cs="Times New Roman"/>
          <w:sz w:val="20"/>
          <w:szCs w:val="20"/>
          <w:lang w:val="id-ID"/>
        </w:rPr>
        <w:t xml:space="preserve"> in</w:t>
      </w:r>
      <w:r w:rsidR="00B4502A" w:rsidRPr="002227A2">
        <w:rPr>
          <w:rFonts w:ascii="Times New Roman" w:hAnsi="Times New Roman" w:cs="Times New Roman"/>
          <w:sz w:val="20"/>
          <w:szCs w:val="20"/>
        </w:rPr>
        <w:t xml:space="preserve"> Yogyakarta was handed over to Prof. H. Muchtar</w:t>
      </w:r>
      <w:r w:rsidR="00240D38" w:rsidRPr="002227A2">
        <w:rPr>
          <w:rFonts w:ascii="Times New Roman" w:hAnsi="Times New Roman" w:cs="Times New Roman"/>
          <w:sz w:val="20"/>
          <w:szCs w:val="20"/>
        </w:rPr>
        <w:t xml:space="preserve"> </w:t>
      </w:r>
      <w:r w:rsidR="00B4502A" w:rsidRPr="002227A2">
        <w:rPr>
          <w:rFonts w:ascii="Times New Roman" w:hAnsi="Times New Roman" w:cs="Times New Roman"/>
          <w:sz w:val="20"/>
          <w:szCs w:val="20"/>
        </w:rPr>
        <w:t xml:space="preserve">Yahya and his </w:t>
      </w:r>
      <w:r w:rsidR="00D943CE" w:rsidRPr="002227A2">
        <w:rPr>
          <w:rFonts w:ascii="Times New Roman" w:hAnsi="Times New Roman" w:cs="Times New Roman"/>
          <w:sz w:val="20"/>
          <w:szCs w:val="20"/>
        </w:rPr>
        <w:t>secretary is</w:t>
      </w:r>
      <w:r w:rsidR="00B4502A" w:rsidRPr="002227A2">
        <w:rPr>
          <w:rFonts w:ascii="Times New Roman" w:hAnsi="Times New Roman" w:cs="Times New Roman"/>
          <w:sz w:val="20"/>
          <w:szCs w:val="20"/>
        </w:rPr>
        <w:t xml:space="preserve"> still Drs. Kafrawi.</w:t>
      </w:r>
    </w:p>
    <w:p w:rsidR="0077409A" w:rsidRDefault="0077409A" w:rsidP="0077409A">
      <w:pPr>
        <w:tabs>
          <w:tab w:val="left" w:pos="42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B4502A" w:rsidRPr="002227A2">
        <w:rPr>
          <w:rFonts w:ascii="Times New Roman" w:hAnsi="Times New Roman" w:cs="Times New Roman"/>
          <w:sz w:val="20"/>
          <w:szCs w:val="20"/>
        </w:rPr>
        <w:t xml:space="preserve">In accordance with the demands and developments of the times, IAIN has been established in various </w:t>
      </w:r>
      <w:r w:rsidR="00D943CE" w:rsidRPr="002227A2">
        <w:rPr>
          <w:rFonts w:ascii="Times New Roman" w:hAnsi="Times New Roman" w:cs="Times New Roman"/>
          <w:sz w:val="20"/>
          <w:szCs w:val="20"/>
        </w:rPr>
        <w:t>regions;</w:t>
      </w:r>
      <w:r w:rsidR="00B4502A" w:rsidRPr="002227A2">
        <w:rPr>
          <w:rFonts w:ascii="Times New Roman" w:hAnsi="Times New Roman" w:cs="Times New Roman"/>
          <w:sz w:val="20"/>
          <w:szCs w:val="20"/>
        </w:rPr>
        <w:t xml:space="preserve"> therefore, </w:t>
      </w:r>
      <w:r w:rsidR="00945C1D">
        <w:rPr>
          <w:rFonts w:ascii="Times New Roman" w:hAnsi="Times New Roman" w:cs="Times New Roman"/>
          <w:sz w:val="20"/>
          <w:szCs w:val="20"/>
          <w:lang w:val="id-ID"/>
        </w:rPr>
        <w:t xml:space="preserve">some </w:t>
      </w:r>
      <w:r w:rsidR="00B4502A" w:rsidRPr="002227A2">
        <w:rPr>
          <w:rFonts w:ascii="Times New Roman" w:hAnsi="Times New Roman" w:cs="Times New Roman"/>
          <w:sz w:val="20"/>
          <w:szCs w:val="20"/>
        </w:rPr>
        <w:t>IAIN</w:t>
      </w:r>
      <w:r w:rsidR="00945C1D">
        <w:rPr>
          <w:rFonts w:ascii="Times New Roman" w:hAnsi="Times New Roman" w:cs="Times New Roman"/>
          <w:sz w:val="20"/>
          <w:szCs w:val="20"/>
          <w:lang w:val="id-ID"/>
        </w:rPr>
        <w:t>’s</w:t>
      </w:r>
      <w:r w:rsidR="00B4502A" w:rsidRPr="002227A2">
        <w:rPr>
          <w:rFonts w:ascii="Times New Roman" w:hAnsi="Times New Roman" w:cs="Times New Roman"/>
          <w:sz w:val="20"/>
          <w:szCs w:val="20"/>
        </w:rPr>
        <w:t xml:space="preserve"> in each region need to be given their own names </w:t>
      </w:r>
      <w:r w:rsidR="00D943CE" w:rsidRPr="002227A2">
        <w:rPr>
          <w:rFonts w:ascii="Times New Roman" w:hAnsi="Times New Roman" w:cs="Times New Roman"/>
          <w:sz w:val="20"/>
          <w:szCs w:val="20"/>
        </w:rPr>
        <w:t xml:space="preserve">with </w:t>
      </w:r>
      <w:r w:rsidR="00B4502A" w:rsidRPr="002227A2">
        <w:rPr>
          <w:rFonts w:ascii="Times New Roman" w:hAnsi="Times New Roman" w:cs="Times New Roman"/>
          <w:sz w:val="20"/>
          <w:szCs w:val="20"/>
        </w:rPr>
        <w:t xml:space="preserve">different from IAIN in other areas. Based on the decision of the Minister of Religious Affairs No. 26 of 1965 </w:t>
      </w:r>
      <w:r w:rsidR="00945C1D">
        <w:rPr>
          <w:rFonts w:ascii="Times New Roman" w:hAnsi="Times New Roman" w:cs="Times New Roman"/>
          <w:sz w:val="20"/>
          <w:szCs w:val="20"/>
          <w:lang w:val="id-ID"/>
        </w:rPr>
        <w:t>on</w:t>
      </w:r>
      <w:r w:rsidR="00B4502A" w:rsidRPr="002227A2">
        <w:rPr>
          <w:rFonts w:ascii="Times New Roman" w:hAnsi="Times New Roman" w:cs="Times New Roman"/>
          <w:sz w:val="20"/>
          <w:szCs w:val="20"/>
        </w:rPr>
        <w:t xml:space="preserve"> June 15</w:t>
      </w:r>
      <w:r w:rsidR="00945C1D">
        <w:rPr>
          <w:rFonts w:ascii="Times New Roman" w:hAnsi="Times New Roman" w:cs="Times New Roman"/>
          <w:sz w:val="20"/>
          <w:szCs w:val="20"/>
          <w:lang w:val="id-ID"/>
        </w:rPr>
        <w:t>th</w:t>
      </w:r>
      <w:r w:rsidR="00B4502A" w:rsidRPr="002227A2">
        <w:rPr>
          <w:rFonts w:ascii="Times New Roman" w:hAnsi="Times New Roman" w:cs="Times New Roman"/>
          <w:sz w:val="20"/>
          <w:szCs w:val="20"/>
        </w:rPr>
        <w:t>, 1965, IAIN Al-Jami'ah in Yogyakarta named</w:t>
      </w:r>
      <w:r w:rsidR="00945C1D">
        <w:rPr>
          <w:rFonts w:ascii="Times New Roman" w:hAnsi="Times New Roman" w:cs="Times New Roman"/>
          <w:sz w:val="20"/>
          <w:szCs w:val="20"/>
          <w:lang w:val="id-ID"/>
        </w:rPr>
        <w:t xml:space="preserve"> as</w:t>
      </w:r>
      <w:r w:rsidR="00B4502A" w:rsidRPr="002227A2">
        <w:rPr>
          <w:rFonts w:ascii="Times New Roman" w:hAnsi="Times New Roman" w:cs="Times New Roman"/>
          <w:sz w:val="20"/>
          <w:szCs w:val="20"/>
        </w:rPr>
        <w:t xml:space="preserve"> "Sunan</w:t>
      </w:r>
      <w:r w:rsidR="00D943CE" w:rsidRPr="002227A2">
        <w:rPr>
          <w:rFonts w:ascii="Times New Roman" w:hAnsi="Times New Roman" w:cs="Times New Roman"/>
          <w:sz w:val="20"/>
          <w:szCs w:val="20"/>
        </w:rPr>
        <w:t xml:space="preserve"> </w:t>
      </w:r>
      <w:r w:rsidR="00B4502A" w:rsidRPr="002227A2">
        <w:rPr>
          <w:rFonts w:ascii="Times New Roman" w:hAnsi="Times New Roman" w:cs="Times New Roman"/>
          <w:sz w:val="20"/>
          <w:szCs w:val="20"/>
        </w:rPr>
        <w:t xml:space="preserve">Kalijaga", which came into effect since 1 July 1965. Since then, the Faculty of </w:t>
      </w:r>
      <w:r w:rsidR="00945C1D">
        <w:rPr>
          <w:rFonts w:ascii="Times New Roman" w:hAnsi="Times New Roman" w:cs="Times New Roman"/>
          <w:sz w:val="20"/>
          <w:szCs w:val="20"/>
          <w:lang w:val="id-ID"/>
        </w:rPr>
        <w:t>Education and Teaching Learning</w:t>
      </w:r>
      <w:r w:rsidR="00B4502A" w:rsidRPr="002227A2">
        <w:rPr>
          <w:rFonts w:ascii="Times New Roman" w:hAnsi="Times New Roman" w:cs="Times New Roman"/>
          <w:sz w:val="20"/>
          <w:szCs w:val="20"/>
        </w:rPr>
        <w:t xml:space="preserve"> in Yogyakarta named Tarbiyah Faculty IAIN Sunan</w:t>
      </w:r>
      <w:r w:rsidR="00D943CE" w:rsidRPr="002227A2">
        <w:rPr>
          <w:rFonts w:ascii="Times New Roman" w:hAnsi="Times New Roman" w:cs="Times New Roman"/>
          <w:sz w:val="20"/>
          <w:szCs w:val="20"/>
        </w:rPr>
        <w:t xml:space="preserve"> </w:t>
      </w:r>
      <w:r w:rsidR="00B4502A" w:rsidRPr="002227A2">
        <w:rPr>
          <w:rFonts w:ascii="Times New Roman" w:hAnsi="Times New Roman" w:cs="Times New Roman"/>
          <w:sz w:val="20"/>
          <w:szCs w:val="20"/>
        </w:rPr>
        <w:t>Kalijaga</w:t>
      </w:r>
      <w:r w:rsidR="00D943CE" w:rsidRPr="002227A2">
        <w:rPr>
          <w:rFonts w:ascii="Times New Roman" w:hAnsi="Times New Roman" w:cs="Times New Roman"/>
          <w:sz w:val="20"/>
          <w:szCs w:val="20"/>
        </w:rPr>
        <w:t xml:space="preserve"> Yogyakarta. Likewise,</w:t>
      </w:r>
      <w:r w:rsidR="00B4502A" w:rsidRPr="002227A2">
        <w:rPr>
          <w:rFonts w:ascii="Times New Roman" w:hAnsi="Times New Roman" w:cs="Times New Roman"/>
          <w:sz w:val="20"/>
          <w:szCs w:val="20"/>
        </w:rPr>
        <w:t xml:space="preserve"> the other faculties in the</w:t>
      </w:r>
      <w:r w:rsidR="00D943CE" w:rsidRPr="002227A2">
        <w:rPr>
          <w:rFonts w:ascii="Times New Roman" w:hAnsi="Times New Roman" w:cs="Times New Roman"/>
          <w:sz w:val="20"/>
          <w:szCs w:val="20"/>
        </w:rPr>
        <w:t>ir</w:t>
      </w:r>
      <w:r w:rsidR="00B4502A" w:rsidRPr="002227A2">
        <w:rPr>
          <w:rFonts w:ascii="Times New Roman" w:hAnsi="Times New Roman" w:cs="Times New Roman"/>
          <w:sz w:val="20"/>
          <w:szCs w:val="20"/>
        </w:rPr>
        <w:t xml:space="preserve"> </w:t>
      </w:r>
      <w:r w:rsidR="00D943CE" w:rsidRPr="002227A2">
        <w:rPr>
          <w:rFonts w:ascii="Times New Roman" w:hAnsi="Times New Roman" w:cs="Times New Roman"/>
          <w:sz w:val="20"/>
          <w:szCs w:val="20"/>
        </w:rPr>
        <w:t>environment.</w:t>
      </w:r>
    </w:p>
    <w:p w:rsidR="0077409A" w:rsidRDefault="0077409A" w:rsidP="0077409A">
      <w:pPr>
        <w:tabs>
          <w:tab w:val="left" w:pos="42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B4502A" w:rsidRPr="002227A2">
        <w:rPr>
          <w:rFonts w:ascii="Times New Roman" w:hAnsi="Times New Roman" w:cs="Times New Roman"/>
          <w:sz w:val="20"/>
          <w:szCs w:val="20"/>
        </w:rPr>
        <w:t>The development of curriculum faculty of Tarbiya</w:t>
      </w:r>
      <w:r w:rsidR="00D943CE" w:rsidRPr="002227A2">
        <w:rPr>
          <w:rFonts w:ascii="Times New Roman" w:hAnsi="Times New Roman" w:cs="Times New Roman"/>
          <w:sz w:val="20"/>
          <w:szCs w:val="20"/>
        </w:rPr>
        <w:t>h Science has 8 stages</w:t>
      </w:r>
      <w:r w:rsidR="00B4502A" w:rsidRPr="002227A2">
        <w:rPr>
          <w:rFonts w:ascii="Times New Roman" w:hAnsi="Times New Roman" w:cs="Times New Roman"/>
          <w:sz w:val="20"/>
          <w:szCs w:val="20"/>
        </w:rPr>
        <w:t xml:space="preserve">. Starting from the year 1961 this is the first stage with the designation of curriculum based on the principal </w:t>
      </w:r>
      <w:r w:rsidR="00B4502A" w:rsidRPr="002227A2">
        <w:rPr>
          <w:rFonts w:ascii="Times New Roman" w:hAnsi="Times New Roman" w:cs="Times New Roman"/>
          <w:i/>
          <w:sz w:val="20"/>
          <w:szCs w:val="20"/>
        </w:rPr>
        <w:t xml:space="preserve">Pancasila </w:t>
      </w:r>
      <w:r w:rsidR="00B4502A" w:rsidRPr="002227A2">
        <w:rPr>
          <w:rFonts w:ascii="Times New Roman" w:hAnsi="Times New Roman" w:cs="Times New Roman"/>
          <w:sz w:val="20"/>
          <w:szCs w:val="20"/>
        </w:rPr>
        <w:t xml:space="preserve">Education System (SPNP). The second stage of curriculum that contains the priority of the mastery of science and </w:t>
      </w:r>
      <w:r w:rsidR="00D943CE" w:rsidRPr="002227A2">
        <w:rPr>
          <w:rFonts w:ascii="Times New Roman" w:hAnsi="Times New Roman" w:cs="Times New Roman"/>
          <w:sz w:val="20"/>
          <w:szCs w:val="20"/>
        </w:rPr>
        <w:t>technology</w:t>
      </w:r>
      <w:r w:rsidR="00B4502A" w:rsidRPr="002227A2">
        <w:rPr>
          <w:rFonts w:ascii="Times New Roman" w:hAnsi="Times New Roman" w:cs="Times New Roman"/>
          <w:sz w:val="20"/>
          <w:szCs w:val="20"/>
        </w:rPr>
        <w:t xml:space="preserve"> has not focused on formulating its capabilities. The third stage, paradigm shift to </w:t>
      </w:r>
      <w:r w:rsidR="00B4502A" w:rsidRPr="00945C1D">
        <w:rPr>
          <w:rFonts w:ascii="Times New Roman" w:hAnsi="Times New Roman" w:cs="Times New Roman"/>
          <w:i/>
          <w:iCs/>
          <w:sz w:val="20"/>
          <w:szCs w:val="20"/>
        </w:rPr>
        <w:t>KBK</w:t>
      </w:r>
      <w:r w:rsidR="00B4502A" w:rsidRPr="002227A2">
        <w:rPr>
          <w:rFonts w:ascii="Times New Roman" w:hAnsi="Times New Roman" w:cs="Times New Roman"/>
          <w:sz w:val="20"/>
          <w:szCs w:val="20"/>
        </w:rPr>
        <w:t xml:space="preserve"> concept. The fourth stage of the curriculum was developed by the universities themselves. The fifth stage of the </w:t>
      </w:r>
      <w:r w:rsidR="007C27EE" w:rsidRPr="002227A2">
        <w:rPr>
          <w:rFonts w:ascii="Times New Roman" w:hAnsi="Times New Roman" w:cs="Times New Roman"/>
          <w:sz w:val="20"/>
          <w:szCs w:val="20"/>
        </w:rPr>
        <w:t xml:space="preserve">curriculum </w:t>
      </w:r>
      <w:r w:rsidR="00B4502A" w:rsidRPr="002227A2">
        <w:rPr>
          <w:rFonts w:ascii="Times New Roman" w:hAnsi="Times New Roman" w:cs="Times New Roman"/>
          <w:sz w:val="20"/>
          <w:szCs w:val="20"/>
        </w:rPr>
        <w:t>college is developed and implemented based on competency for each course of study. Sixth, the curriculum of learning achievement is adjusted to the level of KKNI. The seventh stage, the competence of graduates is determined by referring to KKNI. At the eighth stage, the</w:t>
      </w:r>
      <w:r w:rsidR="00D943CE" w:rsidRPr="002227A2">
        <w:rPr>
          <w:rFonts w:ascii="Times New Roman" w:hAnsi="Times New Roman" w:cs="Times New Roman"/>
          <w:sz w:val="20"/>
          <w:szCs w:val="20"/>
        </w:rPr>
        <w:t xml:space="preserve"> higher education</w:t>
      </w:r>
      <w:r w:rsidR="00B4502A" w:rsidRPr="002227A2">
        <w:rPr>
          <w:rFonts w:ascii="Times New Roman" w:hAnsi="Times New Roman" w:cs="Times New Roman"/>
          <w:sz w:val="20"/>
          <w:szCs w:val="20"/>
        </w:rPr>
        <w:t xml:space="preserve"> curriculum comprises equality of learning achievement (quality).</w:t>
      </w:r>
    </w:p>
    <w:p w:rsidR="005B307E" w:rsidRDefault="0077409A" w:rsidP="00270F51">
      <w:pPr>
        <w:tabs>
          <w:tab w:val="left" w:pos="42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240D38" w:rsidRPr="002227A2">
        <w:rPr>
          <w:rFonts w:ascii="Times New Roman" w:hAnsi="Times New Roman" w:cs="Times New Roman"/>
          <w:sz w:val="20"/>
          <w:szCs w:val="20"/>
        </w:rPr>
        <w:t>This research recommends for further research, in order to validate the hypothetical capital found. Subsequently empirical research was done to implement a valid concept.</w:t>
      </w:r>
    </w:p>
    <w:p w:rsidR="00270F51" w:rsidRDefault="00270F51" w:rsidP="00270F51">
      <w:pPr>
        <w:tabs>
          <w:tab w:val="left" w:pos="426"/>
        </w:tabs>
        <w:spacing w:after="0" w:line="240" w:lineRule="auto"/>
        <w:jc w:val="both"/>
        <w:rPr>
          <w:rFonts w:ascii="Times New Roman" w:hAnsi="Times New Roman" w:cs="Times New Roman"/>
          <w:sz w:val="20"/>
          <w:szCs w:val="20"/>
        </w:rPr>
      </w:pPr>
    </w:p>
    <w:p w:rsidR="005B307E" w:rsidRPr="00E84100" w:rsidRDefault="00E84100" w:rsidP="009243C6">
      <w:pPr>
        <w:spacing w:line="240" w:lineRule="auto"/>
        <w:jc w:val="both"/>
        <w:rPr>
          <w:rFonts w:ascii="Times New Roman" w:hAnsi="Times New Roman" w:cs="Times New Roman"/>
          <w:b/>
          <w:bCs/>
          <w:sz w:val="20"/>
          <w:szCs w:val="20"/>
          <w:lang w:val="id-ID"/>
        </w:rPr>
      </w:pPr>
      <w:r w:rsidRPr="00E84100">
        <w:rPr>
          <w:rFonts w:ascii="Times New Roman" w:hAnsi="Times New Roman" w:cs="Times New Roman"/>
          <w:b/>
          <w:bCs/>
          <w:sz w:val="20"/>
          <w:szCs w:val="20"/>
          <w:lang w:val="id-ID"/>
        </w:rPr>
        <w:t>ACKNOWLEDGEMENTS</w:t>
      </w:r>
    </w:p>
    <w:p w:rsidR="00894A48" w:rsidRPr="00E84100" w:rsidRDefault="00E84100" w:rsidP="00E84100">
      <w:pPr>
        <w:spacing w:line="240" w:lineRule="auto"/>
        <w:rPr>
          <w:rFonts w:ascii="Times New Roman" w:cs="Times New Roman"/>
          <w:sz w:val="20"/>
          <w:szCs w:val="20"/>
          <w:lang w:val="id-ID"/>
        </w:rPr>
      </w:pPr>
      <w:r w:rsidRPr="00E84100">
        <w:rPr>
          <w:rFonts w:ascii="Times New Roman" w:cs="Times New Roman"/>
          <w:sz w:val="20"/>
          <w:szCs w:val="20"/>
          <w:lang w:val="id-ID"/>
        </w:rPr>
        <w:t>The authors would like to express our gratitude towards all the parties who were involved in writing this article.</w:t>
      </w:r>
    </w:p>
    <w:p w:rsidR="00E84100" w:rsidRPr="002227A2" w:rsidRDefault="00E84100" w:rsidP="009243C6">
      <w:pPr>
        <w:spacing w:line="240" w:lineRule="auto"/>
        <w:jc w:val="center"/>
        <w:rPr>
          <w:rFonts w:ascii="Times New Roman" w:cs="Times New Roman"/>
          <w:b/>
          <w:bCs/>
          <w:sz w:val="24"/>
          <w:szCs w:val="24"/>
        </w:rPr>
      </w:pPr>
    </w:p>
    <w:p w:rsidR="00157357" w:rsidRPr="00E84100" w:rsidRDefault="00157357" w:rsidP="00E84100">
      <w:pPr>
        <w:spacing w:line="240" w:lineRule="auto"/>
        <w:rPr>
          <w:rFonts w:ascii="Times New Roman" w:cs="Times New Roman"/>
          <w:b/>
          <w:bCs/>
          <w:sz w:val="20"/>
          <w:szCs w:val="20"/>
        </w:rPr>
      </w:pPr>
      <w:r w:rsidRPr="00E84100">
        <w:rPr>
          <w:rFonts w:ascii="Times New Roman" w:cs="Times New Roman"/>
          <w:b/>
          <w:bCs/>
          <w:sz w:val="20"/>
          <w:szCs w:val="20"/>
        </w:rPr>
        <w:t>REFERENCES</w:t>
      </w:r>
    </w:p>
    <w:p w:rsidR="00E840AF" w:rsidRPr="00F67DC2" w:rsidRDefault="00E6715E"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Al-Sayaibany</w:t>
      </w:r>
      <w:r w:rsidRPr="00F67DC2">
        <w:rPr>
          <w:rFonts w:asciiTheme="majorBidi" w:hAnsiTheme="majorBidi" w:cstheme="majorBidi"/>
          <w:sz w:val="20"/>
          <w:szCs w:val="20"/>
          <w:lang w:val="id-ID"/>
        </w:rPr>
        <w:t xml:space="preserve"> and </w:t>
      </w:r>
      <w:r w:rsidR="00E840AF" w:rsidRPr="00F67DC2">
        <w:rPr>
          <w:rFonts w:asciiTheme="majorBidi" w:hAnsiTheme="majorBidi" w:cstheme="majorBidi"/>
          <w:sz w:val="20"/>
          <w:szCs w:val="20"/>
        </w:rPr>
        <w:t xml:space="preserve">Mohamad Al-Thoumy Omar. </w:t>
      </w:r>
      <w:r w:rsidR="00690A8F" w:rsidRPr="00F67DC2">
        <w:rPr>
          <w:rFonts w:asciiTheme="majorBidi" w:hAnsiTheme="majorBidi" w:cstheme="majorBidi"/>
          <w:sz w:val="20"/>
          <w:szCs w:val="20"/>
        </w:rPr>
        <w:t>1979</w:t>
      </w:r>
      <w:r w:rsidR="00690A8F" w:rsidRPr="00F67DC2">
        <w:rPr>
          <w:rFonts w:asciiTheme="majorBidi" w:hAnsiTheme="majorBidi" w:cstheme="majorBidi"/>
          <w:sz w:val="20"/>
          <w:szCs w:val="20"/>
          <w:lang w:val="id-ID"/>
        </w:rPr>
        <w:t xml:space="preserve">. </w:t>
      </w:r>
      <w:r w:rsidR="00E840AF" w:rsidRPr="00F67DC2">
        <w:rPr>
          <w:rFonts w:asciiTheme="majorBidi" w:hAnsiTheme="majorBidi" w:cstheme="majorBidi"/>
          <w:i/>
          <w:iCs/>
          <w:sz w:val="20"/>
          <w:szCs w:val="20"/>
        </w:rPr>
        <w:t>Falsafah Pendidikan Islam</w:t>
      </w:r>
      <w:r w:rsidR="00690A8F" w:rsidRPr="00F67DC2">
        <w:rPr>
          <w:rFonts w:asciiTheme="majorBidi" w:hAnsiTheme="majorBidi" w:cstheme="majorBidi"/>
          <w:sz w:val="20"/>
          <w:szCs w:val="20"/>
        </w:rPr>
        <w:t>. Jakarta: Bulan Bintang</w:t>
      </w:r>
      <w:r w:rsidR="00E840AF"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lang w:val="id-ID"/>
        </w:rPr>
      </w:pPr>
      <w:r w:rsidRPr="00F67DC2">
        <w:rPr>
          <w:rFonts w:asciiTheme="majorBidi" w:hAnsiTheme="majorBidi" w:cstheme="majorBidi"/>
          <w:sz w:val="20"/>
          <w:szCs w:val="20"/>
        </w:rPr>
        <w:t xml:space="preserve">Asy’arie, Musa, </w:t>
      </w:r>
      <w:r w:rsidR="00E6715E" w:rsidRPr="00F67DC2">
        <w:rPr>
          <w:rFonts w:asciiTheme="majorBidi" w:hAnsiTheme="majorBidi" w:cstheme="majorBidi"/>
          <w:sz w:val="20"/>
          <w:szCs w:val="20"/>
          <w:lang w:val="id-ID"/>
        </w:rPr>
        <w:t>and</w:t>
      </w:r>
      <w:r w:rsidRPr="00F67DC2">
        <w:rPr>
          <w:rFonts w:asciiTheme="majorBidi" w:hAnsiTheme="majorBidi" w:cstheme="majorBidi"/>
          <w:sz w:val="20"/>
          <w:szCs w:val="20"/>
        </w:rPr>
        <w:t xml:space="preserve"> Amin Abdullah.</w:t>
      </w:r>
      <w:r w:rsidR="00512F61" w:rsidRPr="00F67DC2">
        <w:rPr>
          <w:rFonts w:asciiTheme="majorBidi" w:hAnsiTheme="majorBidi" w:cstheme="majorBidi"/>
          <w:sz w:val="20"/>
          <w:szCs w:val="20"/>
          <w:lang w:val="id-ID"/>
        </w:rPr>
        <w:t xml:space="preserve"> 2008.</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Imlementasi Paradigma Integrasi-Interkoneksi dalam penelitian 3 (tiga) disertasi Dosen UIN Sunan Kalijaga</w:t>
      </w:r>
      <w:r w:rsidR="00512F61" w:rsidRPr="00F67DC2">
        <w:rPr>
          <w:rFonts w:asciiTheme="majorBidi" w:hAnsiTheme="majorBidi" w:cstheme="majorBidi"/>
          <w:sz w:val="20"/>
          <w:szCs w:val="20"/>
        </w:rPr>
        <w:t>. UIN Sunan Kalijaga</w:t>
      </w:r>
      <w:r w:rsidR="00512F61" w:rsidRPr="00F67DC2">
        <w:rPr>
          <w:rFonts w:asciiTheme="majorBidi" w:hAnsiTheme="majorBidi" w:cstheme="majorBidi"/>
          <w:sz w:val="20"/>
          <w:szCs w:val="20"/>
          <w:lang w:val="id-ID"/>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Azra, Azyumardi, </w:t>
      </w:r>
      <w:r w:rsidR="00E6715E" w:rsidRPr="00F67DC2">
        <w:rPr>
          <w:rFonts w:asciiTheme="majorBidi" w:hAnsiTheme="majorBidi" w:cstheme="majorBidi"/>
          <w:sz w:val="20"/>
          <w:szCs w:val="20"/>
          <w:lang w:val="id-ID"/>
        </w:rPr>
        <w:t>and</w:t>
      </w:r>
      <w:r w:rsidRPr="00F67DC2">
        <w:rPr>
          <w:rFonts w:asciiTheme="majorBidi" w:hAnsiTheme="majorBidi" w:cstheme="majorBidi"/>
          <w:sz w:val="20"/>
          <w:szCs w:val="20"/>
        </w:rPr>
        <w:t xml:space="preserve"> dkk Kusmana. </w:t>
      </w:r>
      <w:r w:rsidR="00512F61" w:rsidRPr="00F67DC2">
        <w:rPr>
          <w:rFonts w:asciiTheme="majorBidi" w:hAnsiTheme="majorBidi" w:cstheme="majorBidi"/>
          <w:sz w:val="20"/>
          <w:szCs w:val="20"/>
        </w:rPr>
        <w:t>2008</w:t>
      </w:r>
      <w:r w:rsidR="00512F61" w:rsidRPr="00F67DC2">
        <w:rPr>
          <w:rFonts w:asciiTheme="majorBidi" w:hAnsiTheme="majorBidi" w:cstheme="majorBidi"/>
          <w:sz w:val="20"/>
          <w:szCs w:val="20"/>
          <w:lang w:val="id-ID"/>
        </w:rPr>
        <w:t>.</w:t>
      </w:r>
      <w:r w:rsidR="00512F61" w:rsidRPr="00F67DC2">
        <w:rPr>
          <w:rFonts w:asciiTheme="majorBidi" w:hAnsiTheme="majorBidi" w:cstheme="majorBidi"/>
          <w:sz w:val="20"/>
          <w:szCs w:val="20"/>
        </w:rPr>
        <w:t>.</w:t>
      </w:r>
      <w:r w:rsidRPr="00F67DC2">
        <w:rPr>
          <w:rFonts w:asciiTheme="majorBidi" w:hAnsiTheme="majorBidi" w:cstheme="majorBidi"/>
          <w:i/>
          <w:iCs/>
          <w:sz w:val="20"/>
          <w:szCs w:val="20"/>
        </w:rPr>
        <w:t>Paradigma Baru Pendidikan: Restropeksi dan Proyeksi Modernisasi Pendidikan Islam di Indonesia</w:t>
      </w:r>
      <w:r w:rsidR="00512F61" w:rsidRPr="00F67DC2">
        <w:rPr>
          <w:rFonts w:asciiTheme="majorBidi" w:hAnsiTheme="majorBidi" w:cstheme="majorBidi"/>
          <w:sz w:val="20"/>
          <w:szCs w:val="20"/>
        </w:rPr>
        <w:t>. Jakarta: IISEP</w:t>
      </w:r>
      <w:r w:rsidRPr="00F67DC2">
        <w:rPr>
          <w:rFonts w:asciiTheme="majorBidi" w:hAnsiTheme="majorBidi" w:cstheme="majorBidi"/>
          <w:sz w:val="20"/>
          <w:szCs w:val="20"/>
        </w:rPr>
        <w:t xml:space="preserve"> </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Bachtiar S., Bachri. </w:t>
      </w:r>
      <w:r w:rsidR="00512F61" w:rsidRPr="00F67DC2">
        <w:rPr>
          <w:rFonts w:asciiTheme="majorBidi" w:hAnsiTheme="majorBidi" w:cstheme="majorBidi"/>
          <w:sz w:val="20"/>
          <w:szCs w:val="20"/>
        </w:rPr>
        <w:t>2010</w:t>
      </w:r>
      <w:r w:rsidR="00512F61" w:rsidRPr="00F67DC2">
        <w:rPr>
          <w:rFonts w:asciiTheme="majorBidi" w:hAnsiTheme="majorBidi" w:cstheme="majorBidi"/>
          <w:sz w:val="20"/>
          <w:szCs w:val="20"/>
          <w:lang w:val="id-ID"/>
        </w:rPr>
        <w:t>.</w:t>
      </w:r>
      <w:r w:rsidR="00512F61" w:rsidRPr="00F67DC2">
        <w:rPr>
          <w:rFonts w:asciiTheme="majorBidi" w:hAnsiTheme="majorBidi" w:cstheme="majorBidi"/>
          <w:sz w:val="20"/>
          <w:szCs w:val="20"/>
        </w:rPr>
        <w:t xml:space="preserve"> </w:t>
      </w:r>
      <w:r w:rsidRPr="00F67DC2">
        <w:rPr>
          <w:rFonts w:asciiTheme="majorBidi" w:hAnsiTheme="majorBidi" w:cstheme="majorBidi"/>
          <w:sz w:val="20"/>
          <w:szCs w:val="20"/>
        </w:rPr>
        <w:t>“</w:t>
      </w:r>
      <w:r w:rsidRPr="00F67DC2">
        <w:rPr>
          <w:rFonts w:asciiTheme="majorBidi" w:hAnsiTheme="majorBidi" w:cstheme="majorBidi"/>
          <w:i/>
          <w:iCs/>
          <w:sz w:val="20"/>
          <w:szCs w:val="20"/>
        </w:rPr>
        <w:t>Implementasi P</w:t>
      </w:r>
      <w:r w:rsidR="001B03A8" w:rsidRPr="00F67DC2">
        <w:rPr>
          <w:rFonts w:asciiTheme="majorBidi" w:hAnsiTheme="majorBidi" w:cstheme="majorBidi"/>
          <w:i/>
          <w:iCs/>
          <w:sz w:val="20"/>
          <w:szCs w:val="20"/>
        </w:rPr>
        <w:t xml:space="preserve">engembangan Content Curriculum </w:t>
      </w:r>
      <w:r w:rsidR="001B03A8" w:rsidRPr="00F67DC2">
        <w:rPr>
          <w:rFonts w:asciiTheme="majorBidi" w:hAnsiTheme="majorBidi" w:cstheme="majorBidi"/>
          <w:i/>
          <w:iCs/>
          <w:sz w:val="20"/>
          <w:szCs w:val="20"/>
          <w:lang w:val="id-ID"/>
        </w:rPr>
        <w:t>dalam</w:t>
      </w:r>
      <w:r w:rsidRPr="00F67DC2">
        <w:rPr>
          <w:rFonts w:asciiTheme="majorBidi" w:hAnsiTheme="majorBidi" w:cstheme="majorBidi"/>
          <w:i/>
          <w:iCs/>
          <w:sz w:val="20"/>
          <w:szCs w:val="20"/>
        </w:rPr>
        <w:t xml:space="preserve"> Proses Perencanaan Pembelajaran</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Jurnal Teknologi Pendidikan</w:t>
      </w:r>
      <w:r w:rsidRPr="00F67DC2">
        <w:rPr>
          <w:rFonts w:asciiTheme="majorBidi" w:hAnsiTheme="majorBidi" w:cstheme="majorBidi"/>
          <w:sz w:val="20"/>
          <w:szCs w:val="20"/>
        </w:rPr>
        <w:t xml:space="preserve"> 10 (Oktober</w:t>
      </w:r>
      <w:r w:rsidR="00512F61" w:rsidRPr="00F67DC2">
        <w:rPr>
          <w:rFonts w:asciiTheme="majorBidi" w:hAnsiTheme="majorBidi" w:cstheme="majorBidi"/>
          <w:sz w:val="20"/>
          <w:szCs w:val="20"/>
          <w:lang w:val="id-ID"/>
        </w:rPr>
        <w:t xml:space="preserve"> 2010</w:t>
      </w:r>
      <w:r w:rsidRPr="00F67DC2">
        <w:rPr>
          <w:rFonts w:asciiTheme="majorBidi" w:hAnsiTheme="majorBidi" w:cstheme="majorBidi"/>
          <w:sz w:val="20"/>
          <w:szCs w:val="20"/>
        </w:rPr>
        <w:t>): 1–11.</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i/>
          <w:iCs/>
          <w:sz w:val="20"/>
          <w:szCs w:val="20"/>
        </w:rPr>
      </w:pPr>
      <w:r w:rsidRPr="00F67DC2">
        <w:rPr>
          <w:rFonts w:asciiTheme="majorBidi" w:hAnsiTheme="majorBidi" w:cstheme="majorBidi"/>
          <w:sz w:val="20"/>
          <w:szCs w:val="20"/>
        </w:rPr>
        <w:t>———.</w:t>
      </w:r>
      <w:r w:rsidR="00512F61" w:rsidRPr="00F67DC2">
        <w:rPr>
          <w:rFonts w:asciiTheme="majorBidi" w:hAnsiTheme="majorBidi" w:cstheme="majorBidi"/>
          <w:sz w:val="20"/>
          <w:szCs w:val="20"/>
          <w:lang w:val="id-ID"/>
        </w:rPr>
        <w:t xml:space="preserve"> </w:t>
      </w:r>
      <w:r w:rsidR="00512F61" w:rsidRPr="00F67DC2">
        <w:rPr>
          <w:rFonts w:asciiTheme="majorBidi" w:hAnsiTheme="majorBidi" w:cstheme="majorBidi"/>
          <w:sz w:val="20"/>
          <w:szCs w:val="20"/>
        </w:rPr>
        <w:t>Oktober 2010</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Implementasi Pengembangan Content Curriculum Dalam Proses Perencanaan Pembelajaran</w:t>
      </w:r>
      <w:r w:rsidRPr="00F67DC2">
        <w:rPr>
          <w:rFonts w:asciiTheme="majorBidi" w:hAnsiTheme="majorBidi" w:cstheme="majorBidi"/>
          <w:sz w:val="20"/>
          <w:szCs w:val="20"/>
        </w:rPr>
        <w:t>,”, 5–8.</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Betts, Mick, </w:t>
      </w:r>
      <w:r w:rsidR="00E6715E" w:rsidRPr="00F67DC2">
        <w:rPr>
          <w:rFonts w:asciiTheme="majorBidi" w:hAnsiTheme="majorBidi" w:cstheme="majorBidi"/>
          <w:sz w:val="20"/>
          <w:szCs w:val="20"/>
          <w:lang w:val="id-ID"/>
        </w:rPr>
        <w:t>and</w:t>
      </w:r>
      <w:r w:rsidRPr="00F67DC2">
        <w:rPr>
          <w:rFonts w:asciiTheme="majorBidi" w:hAnsiTheme="majorBidi" w:cstheme="majorBidi"/>
          <w:sz w:val="20"/>
          <w:szCs w:val="20"/>
        </w:rPr>
        <w:t xml:space="preserve"> Smith Robin. </w:t>
      </w:r>
      <w:r w:rsidR="00512F61" w:rsidRPr="00F67DC2">
        <w:rPr>
          <w:rFonts w:asciiTheme="majorBidi" w:hAnsiTheme="majorBidi" w:cstheme="majorBidi"/>
          <w:sz w:val="20"/>
          <w:szCs w:val="20"/>
        </w:rPr>
        <w:t>1998</w:t>
      </w:r>
      <w:r w:rsidR="00512F61"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Developing the Credit-Based Modular Curriculum in Higher Education: Challenge, Choice and Change</w:t>
      </w:r>
      <w:r w:rsidR="00512F61" w:rsidRPr="00F67DC2">
        <w:rPr>
          <w:rFonts w:asciiTheme="majorBidi" w:hAnsiTheme="majorBidi" w:cstheme="majorBidi"/>
          <w:sz w:val="20"/>
          <w:szCs w:val="20"/>
        </w:rPr>
        <w:t>. Routledge</w:t>
      </w:r>
      <w:r w:rsidRPr="00F67DC2">
        <w:rPr>
          <w:rFonts w:asciiTheme="majorBidi" w:hAnsiTheme="majorBidi" w:cstheme="majorBidi"/>
          <w:sz w:val="20"/>
          <w:szCs w:val="20"/>
        </w:rPr>
        <w:t>. https://doi.org/10.4324/9780203979075.</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Chernus, Kathleen, </w:t>
      </w:r>
      <w:r w:rsidR="00E6715E" w:rsidRPr="00F67DC2">
        <w:rPr>
          <w:rFonts w:asciiTheme="majorBidi" w:hAnsiTheme="majorBidi" w:cstheme="majorBidi"/>
          <w:sz w:val="20"/>
          <w:szCs w:val="20"/>
          <w:lang w:val="id-ID"/>
        </w:rPr>
        <w:t>and</w:t>
      </w:r>
      <w:r w:rsidRPr="00F67DC2">
        <w:rPr>
          <w:rFonts w:asciiTheme="majorBidi" w:hAnsiTheme="majorBidi" w:cstheme="majorBidi"/>
          <w:sz w:val="20"/>
          <w:szCs w:val="20"/>
        </w:rPr>
        <w:t xml:space="preserve"> Donna Fowler. </w:t>
      </w:r>
      <w:r w:rsidR="008C299E" w:rsidRPr="00F67DC2">
        <w:rPr>
          <w:rFonts w:asciiTheme="majorBidi" w:hAnsiTheme="majorBidi" w:cstheme="majorBidi"/>
          <w:sz w:val="20"/>
          <w:szCs w:val="20"/>
        </w:rPr>
        <w:t>2010.</w:t>
      </w:r>
      <w:r w:rsidR="008C299E"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Integrating Curriculum: Lessons for Adult Education from Career and Technical Education</w:t>
      </w:r>
      <w:r w:rsidR="008C299E" w:rsidRPr="00F67DC2">
        <w:rPr>
          <w:rFonts w:asciiTheme="majorBidi" w:hAnsiTheme="majorBidi" w:cstheme="majorBidi"/>
          <w:sz w:val="20"/>
          <w:szCs w:val="20"/>
        </w:rPr>
        <w:t>. Washington DC</w:t>
      </w:r>
      <w:r w:rsidR="008C299E" w:rsidRPr="00F67DC2">
        <w:rPr>
          <w:rFonts w:asciiTheme="majorBidi" w:hAnsiTheme="majorBidi" w:cstheme="majorBidi"/>
          <w:sz w:val="20"/>
          <w:szCs w:val="20"/>
          <w:lang w:val="id-ID"/>
        </w:rPr>
        <w:t>.</w:t>
      </w:r>
      <w:r w:rsidRPr="00F67DC2">
        <w:rPr>
          <w:rFonts w:asciiTheme="majorBidi" w:hAnsiTheme="majorBidi" w:cstheme="majorBidi"/>
          <w:sz w:val="20"/>
          <w:szCs w:val="20"/>
        </w:rPr>
        <w:t xml:space="preserve"> </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Daigle, Brent. </w:t>
      </w:r>
      <w:r w:rsidRPr="00F67DC2">
        <w:rPr>
          <w:rFonts w:asciiTheme="majorBidi" w:hAnsiTheme="majorBidi" w:cstheme="majorBidi"/>
          <w:i/>
          <w:iCs/>
          <w:sz w:val="20"/>
          <w:szCs w:val="20"/>
        </w:rPr>
        <w:t>Integrated Curriculum</w:t>
      </w:r>
      <w:r w:rsidRPr="00F67DC2">
        <w:rPr>
          <w:rFonts w:asciiTheme="majorBidi" w:hAnsiTheme="majorBidi" w:cstheme="majorBidi"/>
          <w:sz w:val="20"/>
          <w:szCs w:val="20"/>
        </w:rPr>
        <w:t xml:space="preserve">. Mercheriensis Universitatis Sigillium. </w:t>
      </w:r>
      <w:r w:rsidR="00850E4B" w:rsidRPr="00F67DC2">
        <w:rPr>
          <w:rFonts w:asciiTheme="majorBidi" w:hAnsiTheme="majorBidi" w:cstheme="majorBidi"/>
          <w:sz w:val="20"/>
          <w:szCs w:val="20"/>
          <w:lang w:val="id-ID"/>
        </w:rPr>
        <w:t>Accesed on</w:t>
      </w:r>
      <w:r w:rsidRPr="00F67DC2">
        <w:rPr>
          <w:rFonts w:asciiTheme="majorBidi" w:hAnsiTheme="majorBidi" w:cstheme="majorBidi"/>
          <w:sz w:val="20"/>
          <w:szCs w:val="20"/>
        </w:rPr>
        <w:t xml:space="preserve"> Agustus</w:t>
      </w:r>
      <w:r w:rsidR="00850E4B" w:rsidRPr="00F67DC2">
        <w:rPr>
          <w:rFonts w:asciiTheme="majorBidi" w:hAnsiTheme="majorBidi" w:cstheme="majorBidi"/>
          <w:sz w:val="20"/>
          <w:szCs w:val="20"/>
          <w:lang w:val="id-ID"/>
        </w:rPr>
        <w:t xml:space="preserve"> 20,</w:t>
      </w:r>
      <w:r w:rsidRPr="00F67DC2">
        <w:rPr>
          <w:rFonts w:asciiTheme="majorBidi" w:hAnsiTheme="majorBidi" w:cstheme="majorBidi"/>
          <w:sz w:val="20"/>
          <w:szCs w:val="20"/>
        </w:rPr>
        <w:t xml:space="preserve"> 2016. http://www.slideshare.net/brentdaigle/integrated-curriculum?next_slideshow=1.</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Darbyshire, Paul. </w:t>
      </w:r>
      <w:r w:rsidR="00512F61" w:rsidRPr="00F67DC2">
        <w:rPr>
          <w:rFonts w:asciiTheme="majorBidi" w:hAnsiTheme="majorBidi" w:cstheme="majorBidi"/>
          <w:sz w:val="20"/>
          <w:szCs w:val="20"/>
        </w:rPr>
        <w:t>2005</w:t>
      </w:r>
      <w:r w:rsidR="00512F61"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Darbyshire, Paul, Instructional technologies: cognitive aspects of online programs</w:t>
      </w:r>
      <w:r w:rsidRPr="00F67DC2">
        <w:rPr>
          <w:rFonts w:asciiTheme="majorBidi" w:hAnsiTheme="majorBidi" w:cstheme="majorBidi"/>
          <w:sz w:val="20"/>
          <w:szCs w:val="20"/>
        </w:rPr>
        <w:t xml:space="preserve">. Victoria </w:t>
      </w:r>
      <w:r w:rsidR="00512F61" w:rsidRPr="00F67DC2">
        <w:rPr>
          <w:rFonts w:asciiTheme="majorBidi" w:hAnsiTheme="majorBidi" w:cstheme="majorBidi"/>
          <w:sz w:val="20"/>
          <w:szCs w:val="20"/>
        </w:rPr>
        <w:t>University Australia: IRM Press</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Dewajani, Sylvi.</w:t>
      </w:r>
      <w:r w:rsidR="00512F61" w:rsidRPr="00F67DC2">
        <w:rPr>
          <w:rFonts w:asciiTheme="majorBidi" w:hAnsiTheme="majorBidi" w:cstheme="majorBidi"/>
          <w:sz w:val="20"/>
          <w:szCs w:val="20"/>
        </w:rPr>
        <w:t xml:space="preserve"> 2012.</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 xml:space="preserve">Konsep Pengembangan Kurikulum Bertolak ukur Kompetensi </w:t>
      </w:r>
      <w:r w:rsidRPr="00F67DC2">
        <w:rPr>
          <w:rFonts w:asciiTheme="majorBidi" w:hAnsiTheme="majorBidi" w:cstheme="majorBidi"/>
          <w:i/>
          <w:iCs/>
          <w:sz w:val="20"/>
          <w:szCs w:val="20"/>
          <w:lang w:val="id-ID"/>
        </w:rPr>
        <w:t>di</w:t>
      </w:r>
      <w:r w:rsidRPr="00F67DC2">
        <w:rPr>
          <w:rFonts w:asciiTheme="majorBidi" w:hAnsiTheme="majorBidi" w:cstheme="majorBidi"/>
          <w:i/>
          <w:iCs/>
          <w:sz w:val="20"/>
          <w:szCs w:val="20"/>
        </w:rPr>
        <w:t>i Pendidikan Tinggi</w:t>
      </w:r>
      <w:r w:rsidRPr="00F67DC2">
        <w:rPr>
          <w:rFonts w:asciiTheme="majorBidi" w:hAnsiTheme="majorBidi" w:cstheme="majorBidi"/>
          <w:sz w:val="20"/>
          <w:szCs w:val="20"/>
        </w:rPr>
        <w:t>. Yogyakarta</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Dewantara, Ki Hajar. </w:t>
      </w:r>
      <w:r w:rsidR="008C299E" w:rsidRPr="00F67DC2">
        <w:rPr>
          <w:rFonts w:asciiTheme="majorBidi" w:hAnsiTheme="majorBidi" w:cstheme="majorBidi"/>
          <w:sz w:val="20"/>
          <w:szCs w:val="20"/>
        </w:rPr>
        <w:t>1977</w:t>
      </w:r>
      <w:r w:rsidR="008C299E"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Bagian I Pendidikan</w:t>
      </w:r>
      <w:r w:rsidRPr="00F67DC2">
        <w:rPr>
          <w:rFonts w:asciiTheme="majorBidi" w:hAnsiTheme="majorBidi" w:cstheme="majorBidi"/>
          <w:sz w:val="20"/>
          <w:szCs w:val="20"/>
        </w:rPr>
        <w:t>. Yogyakarta: Maj</w:t>
      </w:r>
      <w:r w:rsidR="008C299E" w:rsidRPr="00F67DC2">
        <w:rPr>
          <w:rFonts w:asciiTheme="majorBidi" w:hAnsiTheme="majorBidi" w:cstheme="majorBidi"/>
          <w:sz w:val="20"/>
          <w:szCs w:val="20"/>
        </w:rPr>
        <w:t>lis Luhur Persatuan Taman Siswa</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 </w:t>
      </w:r>
      <w:r w:rsidR="008C299E" w:rsidRPr="00F67DC2">
        <w:rPr>
          <w:rFonts w:asciiTheme="majorBidi" w:hAnsiTheme="majorBidi" w:cstheme="majorBidi"/>
          <w:sz w:val="20"/>
          <w:szCs w:val="20"/>
        </w:rPr>
        <w:t>1994</w:t>
      </w:r>
      <w:r w:rsidR="008C299E"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Bagian II Kebudayaan</w:t>
      </w:r>
      <w:r w:rsidRPr="00F67DC2">
        <w:rPr>
          <w:rFonts w:asciiTheme="majorBidi" w:hAnsiTheme="majorBidi" w:cstheme="majorBidi"/>
          <w:sz w:val="20"/>
          <w:szCs w:val="20"/>
        </w:rPr>
        <w:t>. Yogyakarta: Majlis Luhur Persatuan Taman Siswa,.</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lang w:val="id-ID"/>
        </w:rPr>
      </w:pPr>
      <w:r w:rsidRPr="00F67DC2">
        <w:rPr>
          <w:rFonts w:asciiTheme="majorBidi" w:hAnsiTheme="majorBidi" w:cstheme="majorBidi"/>
          <w:sz w:val="20"/>
          <w:szCs w:val="20"/>
        </w:rPr>
        <w:t xml:space="preserve">Dikti, TIM. </w:t>
      </w:r>
      <w:r w:rsidR="00512F61" w:rsidRPr="00F67DC2">
        <w:rPr>
          <w:rFonts w:asciiTheme="majorBidi" w:hAnsiTheme="majorBidi" w:cstheme="majorBidi"/>
          <w:sz w:val="20"/>
          <w:szCs w:val="20"/>
        </w:rPr>
        <w:t>2009.</w:t>
      </w:r>
      <w:r w:rsidRPr="00F67DC2">
        <w:rPr>
          <w:rFonts w:asciiTheme="majorBidi" w:hAnsiTheme="majorBidi" w:cstheme="majorBidi"/>
          <w:i/>
          <w:iCs/>
          <w:sz w:val="20"/>
          <w:szCs w:val="20"/>
        </w:rPr>
        <w:t>Buku KBK DITJEN DIKTI</w:t>
      </w:r>
      <w:r w:rsidR="00512F61" w:rsidRPr="00F67DC2">
        <w:rPr>
          <w:rFonts w:asciiTheme="majorBidi" w:hAnsiTheme="majorBidi" w:cstheme="majorBidi"/>
          <w:sz w:val="20"/>
          <w:szCs w:val="20"/>
        </w:rPr>
        <w:t>. Jakarta</w:t>
      </w:r>
      <w:r w:rsidR="008E7999" w:rsidRPr="00F67DC2">
        <w:rPr>
          <w:rFonts w:asciiTheme="majorBidi" w:hAnsiTheme="majorBidi" w:cstheme="majorBidi"/>
          <w:sz w:val="20"/>
          <w:szCs w:val="20"/>
          <w:lang w:val="id-ID"/>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lang w:val="id-ID"/>
        </w:rPr>
      </w:pPr>
      <w:r w:rsidRPr="00F67DC2">
        <w:rPr>
          <w:rFonts w:asciiTheme="majorBidi" w:hAnsiTheme="majorBidi" w:cstheme="majorBidi"/>
          <w:sz w:val="20"/>
          <w:szCs w:val="20"/>
        </w:rPr>
        <w:t xml:space="preserve">Dit. Ketenagaan. </w:t>
      </w:r>
      <w:r w:rsidR="008E7999" w:rsidRPr="00F67DC2">
        <w:rPr>
          <w:rFonts w:asciiTheme="majorBidi" w:hAnsiTheme="majorBidi" w:cstheme="majorBidi"/>
          <w:sz w:val="20"/>
          <w:szCs w:val="20"/>
        </w:rPr>
        <w:t>2006.</w:t>
      </w:r>
      <w:r w:rsidR="008E7999"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Ditjen Dikti Depdiknas, Standar Kompetensi Guru Kelas SD/MI Lulusan S1 PGSD</w:t>
      </w:r>
      <w:r w:rsidR="008E7999" w:rsidRPr="00F67DC2">
        <w:rPr>
          <w:rFonts w:asciiTheme="majorBidi" w:hAnsiTheme="majorBidi" w:cstheme="majorBidi"/>
          <w:sz w:val="20"/>
          <w:szCs w:val="20"/>
        </w:rPr>
        <w:t>. Jakarta</w:t>
      </w:r>
      <w:r w:rsidR="008E7999" w:rsidRPr="00F67DC2">
        <w:rPr>
          <w:rFonts w:asciiTheme="majorBidi" w:hAnsiTheme="majorBidi" w:cstheme="majorBidi"/>
          <w:sz w:val="20"/>
          <w:szCs w:val="20"/>
          <w:lang w:val="id-ID"/>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Friedrichs, Robert W. </w:t>
      </w:r>
      <w:r w:rsidR="008E7999" w:rsidRPr="00F67DC2">
        <w:rPr>
          <w:rFonts w:asciiTheme="majorBidi" w:hAnsiTheme="majorBidi" w:cstheme="majorBidi"/>
          <w:sz w:val="20"/>
          <w:szCs w:val="20"/>
        </w:rPr>
        <w:t>1972.</w:t>
      </w:r>
      <w:r w:rsidRPr="00F67DC2">
        <w:rPr>
          <w:rFonts w:asciiTheme="majorBidi" w:hAnsiTheme="majorBidi" w:cstheme="majorBidi"/>
          <w:i/>
          <w:iCs/>
          <w:sz w:val="20"/>
          <w:szCs w:val="20"/>
        </w:rPr>
        <w:t>A Sosiology of Sociology</w:t>
      </w:r>
      <w:r w:rsidRPr="00F67DC2">
        <w:rPr>
          <w:rFonts w:asciiTheme="majorBidi" w:hAnsiTheme="majorBidi" w:cstheme="majorBidi"/>
          <w:sz w:val="20"/>
          <w:szCs w:val="20"/>
        </w:rPr>
        <w:t>. New York: The Free Press A D</w:t>
      </w:r>
      <w:r w:rsidR="008E7999" w:rsidRPr="00F67DC2">
        <w:rPr>
          <w:rFonts w:asciiTheme="majorBidi" w:hAnsiTheme="majorBidi" w:cstheme="majorBidi"/>
          <w:sz w:val="20"/>
          <w:szCs w:val="20"/>
        </w:rPr>
        <w:t>ivision of Macmillan Publishing</w:t>
      </w:r>
      <w:r w:rsidRPr="00F67DC2">
        <w:rPr>
          <w:rFonts w:asciiTheme="majorBidi" w:hAnsiTheme="majorBidi" w:cstheme="majorBidi"/>
          <w:sz w:val="20"/>
          <w:szCs w:val="20"/>
        </w:rPr>
        <w:t xml:space="preserve"> </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lang w:val="id-ID"/>
        </w:rPr>
      </w:pPr>
      <w:r w:rsidRPr="00F67DC2">
        <w:rPr>
          <w:rFonts w:asciiTheme="majorBidi" w:hAnsiTheme="majorBidi" w:cstheme="majorBidi"/>
          <w:sz w:val="20"/>
          <w:szCs w:val="20"/>
        </w:rPr>
        <w:t xml:space="preserve">Geri, Ardle. </w:t>
      </w:r>
      <w:r w:rsidR="008E7999" w:rsidRPr="00F67DC2">
        <w:rPr>
          <w:rFonts w:asciiTheme="majorBidi" w:hAnsiTheme="majorBidi" w:cstheme="majorBidi"/>
          <w:sz w:val="20"/>
          <w:szCs w:val="20"/>
        </w:rPr>
        <w:t>2010</w:t>
      </w:r>
      <w:r w:rsidR="008E7999"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Instructional design for action learning</w:t>
      </w:r>
      <w:r w:rsidRPr="00F67DC2">
        <w:rPr>
          <w:rFonts w:asciiTheme="majorBidi" w:hAnsiTheme="majorBidi" w:cstheme="majorBidi"/>
          <w:sz w:val="20"/>
          <w:szCs w:val="20"/>
        </w:rPr>
        <w:t>. New</w:t>
      </w:r>
      <w:r w:rsidR="008E7999" w:rsidRPr="00F67DC2">
        <w:rPr>
          <w:rFonts w:asciiTheme="majorBidi" w:hAnsiTheme="majorBidi" w:cstheme="majorBidi"/>
          <w:sz w:val="20"/>
          <w:szCs w:val="20"/>
        </w:rPr>
        <w:t xml:space="preserve"> York: United States of America</w:t>
      </w:r>
      <w:r w:rsidR="008E7999" w:rsidRPr="00F67DC2">
        <w:rPr>
          <w:rFonts w:asciiTheme="majorBidi" w:hAnsiTheme="majorBidi" w:cstheme="majorBidi"/>
          <w:sz w:val="20"/>
          <w:szCs w:val="20"/>
          <w:lang w:val="id-ID"/>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Ghony, M. Djunaidi. </w:t>
      </w:r>
      <w:r w:rsidR="008E7999" w:rsidRPr="00F67DC2">
        <w:rPr>
          <w:rFonts w:asciiTheme="majorBidi" w:hAnsiTheme="majorBidi" w:cstheme="majorBidi"/>
          <w:sz w:val="20"/>
          <w:szCs w:val="20"/>
        </w:rPr>
        <w:t>2005</w:t>
      </w:r>
      <w:r w:rsidR="008E7999" w:rsidRPr="00F67DC2">
        <w:rPr>
          <w:rFonts w:asciiTheme="majorBidi" w:hAnsiTheme="majorBidi" w:cstheme="majorBidi"/>
          <w:sz w:val="20"/>
          <w:szCs w:val="20"/>
          <w:lang w:val="id-ID"/>
        </w:rPr>
        <w:t>.</w:t>
      </w:r>
      <w:r w:rsidR="008E7999" w:rsidRPr="00F67DC2">
        <w:rPr>
          <w:rFonts w:asciiTheme="majorBidi" w:hAnsiTheme="majorBidi" w:cstheme="majorBidi"/>
          <w:sz w:val="20"/>
          <w:szCs w:val="20"/>
        </w:rPr>
        <w:t xml:space="preserve"> </w:t>
      </w:r>
      <w:r w:rsidRPr="00F67DC2">
        <w:rPr>
          <w:rFonts w:asciiTheme="majorBidi" w:hAnsiTheme="majorBidi" w:cstheme="majorBidi"/>
          <w:sz w:val="20"/>
          <w:szCs w:val="20"/>
        </w:rPr>
        <w:t>“</w:t>
      </w:r>
      <w:r w:rsidRPr="00F67DC2">
        <w:rPr>
          <w:rFonts w:asciiTheme="majorBidi" w:hAnsiTheme="majorBidi" w:cstheme="majorBidi"/>
          <w:i/>
          <w:iCs/>
          <w:sz w:val="20"/>
          <w:szCs w:val="20"/>
        </w:rPr>
        <w:t>Studi Kasus Perkembangan Kurikulum Fakultas Tarbiyah Institut Agama Islam Negeri Sunan Ampel di Malang</w:t>
      </w:r>
      <w:r w:rsidRPr="00F67DC2">
        <w:rPr>
          <w:rFonts w:asciiTheme="majorBidi" w:hAnsiTheme="majorBidi" w:cstheme="majorBidi"/>
          <w:sz w:val="20"/>
          <w:szCs w:val="20"/>
        </w:rPr>
        <w:t xml:space="preserve"> 1960 – 1995.” Disertasi, Program Parscasarjan</w:t>
      </w:r>
      <w:r w:rsidR="008E7999" w:rsidRPr="00F67DC2">
        <w:rPr>
          <w:rFonts w:asciiTheme="majorBidi" w:hAnsiTheme="majorBidi" w:cstheme="majorBidi"/>
          <w:sz w:val="20"/>
          <w:szCs w:val="20"/>
        </w:rPr>
        <w:t>a UIN Sunan Kalijaga Yogyakarta</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lang w:val="id-ID"/>
        </w:rPr>
      </w:pPr>
      <w:r w:rsidRPr="00F67DC2">
        <w:rPr>
          <w:rFonts w:asciiTheme="majorBidi" w:hAnsiTheme="majorBidi" w:cstheme="majorBidi"/>
          <w:sz w:val="20"/>
          <w:szCs w:val="20"/>
        </w:rPr>
        <w:t xml:space="preserve">Ghony, M. Djunaidi, </w:t>
      </w:r>
      <w:r w:rsidR="008E7999" w:rsidRPr="00F67DC2">
        <w:rPr>
          <w:rFonts w:asciiTheme="majorBidi" w:hAnsiTheme="majorBidi" w:cstheme="majorBidi"/>
          <w:sz w:val="20"/>
          <w:szCs w:val="20"/>
          <w:lang w:val="id-ID"/>
        </w:rPr>
        <w:t>and</w:t>
      </w:r>
      <w:r w:rsidRPr="00F67DC2">
        <w:rPr>
          <w:rFonts w:asciiTheme="majorBidi" w:hAnsiTheme="majorBidi" w:cstheme="majorBidi"/>
          <w:sz w:val="20"/>
          <w:szCs w:val="20"/>
        </w:rPr>
        <w:t xml:space="preserve"> Fauzan Almanshu. </w:t>
      </w:r>
      <w:r w:rsidR="008E7999" w:rsidRPr="00F67DC2">
        <w:rPr>
          <w:rFonts w:asciiTheme="majorBidi" w:hAnsiTheme="majorBidi" w:cstheme="majorBidi"/>
          <w:sz w:val="20"/>
          <w:szCs w:val="20"/>
        </w:rPr>
        <w:t>2013</w:t>
      </w:r>
      <w:r w:rsidR="008E7999"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Metode Penelitian Kualitatif</w:t>
      </w:r>
      <w:r w:rsidR="008E7999" w:rsidRPr="00F67DC2">
        <w:rPr>
          <w:rFonts w:asciiTheme="majorBidi" w:hAnsiTheme="majorBidi" w:cstheme="majorBidi"/>
          <w:sz w:val="20"/>
          <w:szCs w:val="20"/>
        </w:rPr>
        <w:t>. Yogyakarta: Ar-Ruzz Media</w:t>
      </w:r>
      <w:r w:rsidR="008E7999" w:rsidRPr="00F67DC2">
        <w:rPr>
          <w:rFonts w:asciiTheme="majorBidi" w:hAnsiTheme="majorBidi" w:cstheme="majorBidi"/>
          <w:sz w:val="20"/>
          <w:szCs w:val="20"/>
          <w:lang w:val="id-ID"/>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lang w:val="id-ID"/>
        </w:rPr>
      </w:pPr>
      <w:r w:rsidRPr="00F67DC2">
        <w:rPr>
          <w:rFonts w:asciiTheme="majorBidi" w:hAnsiTheme="majorBidi" w:cstheme="majorBidi"/>
          <w:sz w:val="20"/>
          <w:szCs w:val="20"/>
        </w:rPr>
        <w:t>Goltom, Monika.</w:t>
      </w:r>
      <w:r w:rsidR="008C299E" w:rsidRPr="00F67DC2">
        <w:rPr>
          <w:rFonts w:asciiTheme="majorBidi" w:hAnsiTheme="majorBidi" w:cstheme="majorBidi"/>
          <w:sz w:val="20"/>
          <w:szCs w:val="20"/>
          <w:lang w:val="id-ID"/>
        </w:rPr>
        <w:t xml:space="preserve"> 2013.</w:t>
      </w:r>
      <w:r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lang w:val="id-ID"/>
        </w:rPr>
        <w:t>Model evaluasi reflektif kurikulum rumpun mata kuliah keahlian pendidikan bahasa dalam pengembangan karakter bangsa (Nasionalisme)</w:t>
      </w:r>
      <w:r w:rsidRPr="00F67DC2">
        <w:rPr>
          <w:rFonts w:asciiTheme="majorBidi" w:hAnsiTheme="majorBidi" w:cstheme="majorBidi"/>
          <w:sz w:val="20"/>
          <w:szCs w:val="20"/>
          <w:lang w:val="id-ID"/>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lang w:val="id-ID"/>
        </w:rPr>
      </w:pPr>
      <w:r w:rsidRPr="00F67DC2">
        <w:rPr>
          <w:rFonts w:asciiTheme="majorBidi" w:hAnsiTheme="majorBidi" w:cstheme="majorBidi"/>
          <w:sz w:val="20"/>
          <w:szCs w:val="20"/>
          <w:lang w:val="id-ID"/>
        </w:rPr>
        <w:t>Hamalik, Oemar.</w:t>
      </w:r>
      <w:r w:rsidR="008E7999" w:rsidRPr="00F67DC2">
        <w:rPr>
          <w:rFonts w:asciiTheme="majorBidi" w:hAnsiTheme="majorBidi" w:cstheme="majorBidi"/>
          <w:sz w:val="20"/>
          <w:szCs w:val="20"/>
          <w:lang w:val="id-ID"/>
        </w:rPr>
        <w:t xml:space="preserve"> 2011.</w:t>
      </w:r>
      <w:r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lang w:val="id-ID"/>
        </w:rPr>
        <w:t>Dasar-Dasar Pengembangan Kurikulum</w:t>
      </w:r>
      <w:r w:rsidR="008E7999" w:rsidRPr="00F67DC2">
        <w:rPr>
          <w:rFonts w:asciiTheme="majorBidi" w:hAnsiTheme="majorBidi" w:cstheme="majorBidi"/>
          <w:sz w:val="20"/>
          <w:szCs w:val="20"/>
          <w:lang w:val="id-ID"/>
        </w:rPr>
        <w:t>. Bandung: PT. Rosda</w:t>
      </w:r>
      <w:r w:rsidRPr="00F67DC2">
        <w:rPr>
          <w:rFonts w:asciiTheme="majorBidi" w:hAnsiTheme="majorBidi" w:cstheme="majorBidi"/>
          <w:sz w:val="20"/>
          <w:szCs w:val="20"/>
          <w:lang w:val="id-ID"/>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lang w:val="id-ID"/>
        </w:rPr>
        <w:t xml:space="preserve">Hamid, Hamdani. </w:t>
      </w:r>
      <w:r w:rsidR="008E7999" w:rsidRPr="00F67DC2">
        <w:rPr>
          <w:rFonts w:asciiTheme="majorBidi" w:hAnsiTheme="majorBidi" w:cstheme="majorBidi"/>
          <w:sz w:val="20"/>
          <w:szCs w:val="20"/>
          <w:lang w:val="id-ID"/>
        </w:rPr>
        <w:t xml:space="preserve">2012. </w:t>
      </w:r>
      <w:r w:rsidRPr="00F67DC2">
        <w:rPr>
          <w:rFonts w:asciiTheme="majorBidi" w:hAnsiTheme="majorBidi" w:cstheme="majorBidi"/>
          <w:i/>
          <w:iCs/>
          <w:sz w:val="20"/>
          <w:szCs w:val="20"/>
          <w:lang w:val="id-ID"/>
        </w:rPr>
        <w:t>Pengembangan Kurikulum P</w:t>
      </w:r>
      <w:r w:rsidRPr="00F67DC2">
        <w:rPr>
          <w:rFonts w:asciiTheme="majorBidi" w:hAnsiTheme="majorBidi" w:cstheme="majorBidi"/>
          <w:i/>
          <w:iCs/>
          <w:sz w:val="20"/>
          <w:szCs w:val="20"/>
        </w:rPr>
        <w:t>endidikan</w:t>
      </w:r>
      <w:r w:rsidR="008E7999" w:rsidRPr="00F67DC2">
        <w:rPr>
          <w:rFonts w:asciiTheme="majorBidi" w:hAnsiTheme="majorBidi" w:cstheme="majorBidi"/>
          <w:sz w:val="20"/>
          <w:szCs w:val="20"/>
        </w:rPr>
        <w:t>. Bandung: CV. Pustaka Setia</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lang w:val="id-ID"/>
        </w:rPr>
      </w:pPr>
      <w:r w:rsidRPr="00F67DC2">
        <w:rPr>
          <w:rFonts w:asciiTheme="majorBidi" w:hAnsiTheme="majorBidi" w:cstheme="majorBidi"/>
          <w:sz w:val="20"/>
          <w:szCs w:val="20"/>
        </w:rPr>
        <w:t xml:space="preserve">Herbert, Spencer. </w:t>
      </w:r>
      <w:r w:rsidR="008E7999" w:rsidRPr="00F67DC2">
        <w:rPr>
          <w:rFonts w:asciiTheme="majorBidi" w:hAnsiTheme="majorBidi" w:cstheme="majorBidi"/>
          <w:sz w:val="20"/>
          <w:szCs w:val="20"/>
        </w:rPr>
        <w:t>1860.</w:t>
      </w:r>
      <w:r w:rsidR="008E7999"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Education: Intellectual, Moral, and Physical</w:t>
      </w:r>
      <w:r w:rsidR="008E7999" w:rsidRPr="00F67DC2">
        <w:rPr>
          <w:rFonts w:asciiTheme="majorBidi" w:hAnsiTheme="majorBidi" w:cstheme="majorBidi"/>
          <w:sz w:val="20"/>
          <w:szCs w:val="20"/>
        </w:rPr>
        <w:t>. London ; New York</w:t>
      </w:r>
      <w:r w:rsidR="008E7999" w:rsidRPr="00F67DC2">
        <w:rPr>
          <w:rFonts w:asciiTheme="majorBidi" w:hAnsiTheme="majorBidi" w:cstheme="majorBidi"/>
          <w:sz w:val="20"/>
          <w:szCs w:val="20"/>
          <w:lang w:val="id-ID"/>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Hidayat, Sholeh. </w:t>
      </w:r>
      <w:r w:rsidR="008E7999" w:rsidRPr="00F67DC2">
        <w:rPr>
          <w:rFonts w:asciiTheme="majorBidi" w:hAnsiTheme="majorBidi" w:cstheme="majorBidi"/>
          <w:sz w:val="20"/>
          <w:szCs w:val="20"/>
        </w:rPr>
        <w:t>2013</w:t>
      </w:r>
      <w:r w:rsidR="008E7999"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Pengembangan Kurikulum Baru</w:t>
      </w:r>
      <w:r w:rsidR="008E7999" w:rsidRPr="00F67DC2">
        <w:rPr>
          <w:rFonts w:asciiTheme="majorBidi" w:hAnsiTheme="majorBidi" w:cstheme="majorBidi"/>
          <w:sz w:val="20"/>
          <w:szCs w:val="20"/>
        </w:rPr>
        <w:t>. Bandung: PT.</w:t>
      </w:r>
      <w:r w:rsidR="008C299E" w:rsidRPr="00F67DC2">
        <w:rPr>
          <w:rFonts w:asciiTheme="majorBidi" w:hAnsiTheme="majorBidi" w:cstheme="majorBidi"/>
          <w:sz w:val="20"/>
          <w:szCs w:val="20"/>
          <w:lang w:val="id-ID"/>
        </w:rPr>
        <w:t xml:space="preserve"> </w:t>
      </w:r>
      <w:r w:rsidR="008E7999" w:rsidRPr="00F67DC2">
        <w:rPr>
          <w:rFonts w:asciiTheme="majorBidi" w:hAnsiTheme="majorBidi" w:cstheme="majorBidi"/>
          <w:sz w:val="20"/>
          <w:szCs w:val="20"/>
        </w:rPr>
        <w:t>Remaja Rosdakarya</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Iqbal, Abu Muhammad. </w:t>
      </w:r>
      <w:r w:rsidR="008E7999" w:rsidRPr="00F67DC2">
        <w:rPr>
          <w:rFonts w:asciiTheme="majorBidi" w:hAnsiTheme="majorBidi" w:cstheme="majorBidi"/>
          <w:sz w:val="20"/>
          <w:szCs w:val="20"/>
        </w:rPr>
        <w:t>2013</w:t>
      </w:r>
      <w:r w:rsidR="008E7999" w:rsidRPr="00F67DC2">
        <w:rPr>
          <w:rFonts w:asciiTheme="majorBidi" w:hAnsiTheme="majorBidi" w:cstheme="majorBidi"/>
          <w:sz w:val="20"/>
          <w:szCs w:val="20"/>
          <w:lang w:val="id-ID"/>
        </w:rPr>
        <w:t xml:space="preserve">. </w:t>
      </w:r>
      <w:r w:rsidRPr="00F67DC2">
        <w:rPr>
          <w:rFonts w:asciiTheme="majorBidi" w:hAnsiTheme="majorBidi" w:cstheme="majorBidi"/>
          <w:sz w:val="20"/>
          <w:szCs w:val="20"/>
        </w:rPr>
        <w:t>“</w:t>
      </w:r>
      <w:r w:rsidRPr="00F67DC2">
        <w:rPr>
          <w:rFonts w:asciiTheme="majorBidi" w:hAnsiTheme="majorBidi" w:cstheme="majorBidi"/>
          <w:i/>
          <w:iCs/>
          <w:sz w:val="20"/>
          <w:szCs w:val="20"/>
        </w:rPr>
        <w:t>Konsep Pemikiran al-Ghazali tentang Pendidikan</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Madiun: Jaya Star Nine</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Jardine, David W, Sharon Friesen, </w:t>
      </w:r>
      <w:r w:rsidR="008C299E" w:rsidRPr="00F67DC2">
        <w:rPr>
          <w:rFonts w:asciiTheme="majorBidi" w:hAnsiTheme="majorBidi" w:cstheme="majorBidi"/>
          <w:sz w:val="20"/>
          <w:szCs w:val="20"/>
          <w:lang w:val="id-ID"/>
        </w:rPr>
        <w:t>and</w:t>
      </w:r>
      <w:r w:rsidRPr="00F67DC2">
        <w:rPr>
          <w:rFonts w:asciiTheme="majorBidi" w:hAnsiTheme="majorBidi" w:cstheme="majorBidi"/>
          <w:sz w:val="20"/>
          <w:szCs w:val="20"/>
        </w:rPr>
        <w:t xml:space="preserve"> Patricia Glifford. </w:t>
      </w:r>
      <w:r w:rsidR="008E7999" w:rsidRPr="00F67DC2">
        <w:rPr>
          <w:rFonts w:asciiTheme="majorBidi" w:hAnsiTheme="majorBidi" w:cstheme="majorBidi"/>
          <w:sz w:val="20"/>
          <w:szCs w:val="20"/>
        </w:rPr>
        <w:t>2006</w:t>
      </w:r>
      <w:r w:rsidR="008E7999"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Curriculum in Abundance</w:t>
      </w:r>
      <w:r w:rsidRPr="00F67DC2">
        <w:rPr>
          <w:rFonts w:asciiTheme="majorBidi" w:hAnsiTheme="majorBidi" w:cstheme="majorBidi"/>
          <w:sz w:val="20"/>
          <w:szCs w:val="20"/>
        </w:rPr>
        <w:t>. London ; New York: Publishers Mahwah New Jersey,.</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Jardine, David William, Sharon Friesen, dan Patricia Clifford, ed. </w:t>
      </w:r>
      <w:r w:rsidR="008E7999" w:rsidRPr="00F67DC2">
        <w:rPr>
          <w:rFonts w:asciiTheme="majorBidi" w:hAnsiTheme="majorBidi" w:cstheme="majorBidi"/>
          <w:sz w:val="20"/>
          <w:szCs w:val="20"/>
        </w:rPr>
        <w:t>2006.</w:t>
      </w:r>
      <w:r w:rsidR="008E7999"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Curriculum in Abundance</w:t>
      </w:r>
      <w:r w:rsidRPr="00F67DC2">
        <w:rPr>
          <w:rFonts w:asciiTheme="majorBidi" w:hAnsiTheme="majorBidi" w:cstheme="majorBidi"/>
          <w:sz w:val="20"/>
          <w:szCs w:val="20"/>
        </w:rPr>
        <w:t>. Studies in Curriculum Theory. Mahwah, N</w:t>
      </w:r>
      <w:r w:rsidR="008E7999" w:rsidRPr="00F67DC2">
        <w:rPr>
          <w:rFonts w:asciiTheme="majorBidi" w:hAnsiTheme="majorBidi" w:cstheme="majorBidi"/>
          <w:sz w:val="20"/>
          <w:szCs w:val="20"/>
        </w:rPr>
        <w:t>.J: Lawrence Erlbaum Associates</w:t>
      </w:r>
      <w:r w:rsidRPr="00F67DC2">
        <w:rPr>
          <w:rFonts w:asciiTheme="majorBidi" w:hAnsiTheme="majorBidi" w:cstheme="majorBidi"/>
          <w:sz w:val="20"/>
          <w:szCs w:val="20"/>
        </w:rPr>
        <w:t xml:space="preserve"> </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Kelly, A. V. </w:t>
      </w:r>
      <w:r w:rsidR="008E7999" w:rsidRPr="00F67DC2">
        <w:rPr>
          <w:rFonts w:asciiTheme="majorBidi" w:hAnsiTheme="majorBidi" w:cstheme="majorBidi"/>
          <w:sz w:val="20"/>
          <w:szCs w:val="20"/>
        </w:rPr>
        <w:t>2004</w:t>
      </w:r>
      <w:r w:rsidR="008E7999"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The Curriculum: Theory and Practice</w:t>
      </w:r>
      <w:r w:rsidRPr="00F67DC2">
        <w:rPr>
          <w:rFonts w:asciiTheme="majorBidi" w:hAnsiTheme="majorBidi" w:cstheme="majorBidi"/>
          <w:sz w:val="20"/>
          <w:szCs w:val="20"/>
        </w:rPr>
        <w:t>. 5th ed. London ; Thousand</w:t>
      </w:r>
      <w:r w:rsidR="008E7999" w:rsidRPr="00F67DC2">
        <w:rPr>
          <w:rFonts w:asciiTheme="majorBidi" w:hAnsiTheme="majorBidi" w:cstheme="majorBidi"/>
          <w:sz w:val="20"/>
          <w:szCs w:val="20"/>
        </w:rPr>
        <w:t xml:space="preserve"> Oaks, Calif: Sage Publications</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Keppell, Michael J. </w:t>
      </w:r>
      <w:r w:rsidR="008E7999" w:rsidRPr="00F67DC2">
        <w:rPr>
          <w:rFonts w:asciiTheme="majorBidi" w:hAnsiTheme="majorBidi" w:cstheme="majorBidi"/>
          <w:sz w:val="20"/>
          <w:szCs w:val="20"/>
        </w:rPr>
        <w:t>2007</w:t>
      </w:r>
      <w:r w:rsidR="008E7999"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Instructional Design: Case Studies in Communities of Practice</w:t>
      </w:r>
      <w:r w:rsidRPr="00F67DC2">
        <w:rPr>
          <w:rFonts w:asciiTheme="majorBidi" w:hAnsiTheme="majorBidi" w:cstheme="majorBidi"/>
          <w:sz w:val="20"/>
          <w:szCs w:val="20"/>
        </w:rPr>
        <w:t>. Hong Kong: Hong Kong Institute of Education,.</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Kouwenhoven, Wim. </w:t>
      </w:r>
      <w:r w:rsidR="008E7999" w:rsidRPr="00F67DC2">
        <w:rPr>
          <w:rFonts w:asciiTheme="majorBidi" w:hAnsiTheme="majorBidi" w:cstheme="majorBidi"/>
          <w:sz w:val="20"/>
          <w:szCs w:val="20"/>
        </w:rPr>
        <w:t>2003</w:t>
      </w:r>
      <w:r w:rsidR="008E7999" w:rsidRPr="00F67DC2">
        <w:rPr>
          <w:rFonts w:asciiTheme="majorBidi" w:hAnsiTheme="majorBidi" w:cstheme="majorBidi"/>
          <w:sz w:val="20"/>
          <w:szCs w:val="20"/>
          <w:lang w:val="id-ID"/>
        </w:rPr>
        <w:t>.</w:t>
      </w:r>
      <w:r w:rsidR="008E7999" w:rsidRPr="00F67DC2">
        <w:rPr>
          <w:rFonts w:asciiTheme="majorBidi" w:hAnsiTheme="majorBidi" w:cstheme="majorBidi"/>
          <w:sz w:val="20"/>
          <w:szCs w:val="20"/>
        </w:rPr>
        <w:t xml:space="preserve"> </w:t>
      </w:r>
      <w:r w:rsidRPr="00F67DC2">
        <w:rPr>
          <w:rFonts w:asciiTheme="majorBidi" w:hAnsiTheme="majorBidi" w:cstheme="majorBidi"/>
          <w:sz w:val="20"/>
          <w:szCs w:val="20"/>
        </w:rPr>
        <w:t>“</w:t>
      </w:r>
      <w:r w:rsidRPr="00F67DC2">
        <w:rPr>
          <w:rFonts w:asciiTheme="majorBidi" w:hAnsiTheme="majorBidi" w:cstheme="majorBidi"/>
          <w:i/>
          <w:iCs/>
          <w:sz w:val="20"/>
          <w:szCs w:val="20"/>
        </w:rPr>
        <w:t>Competence-based curriculum development in higher education: some African experiences</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Langgulung, Hasan. </w:t>
      </w:r>
      <w:r w:rsidR="008E7999" w:rsidRPr="00F67DC2">
        <w:rPr>
          <w:rFonts w:asciiTheme="majorBidi" w:hAnsiTheme="majorBidi" w:cstheme="majorBidi"/>
          <w:sz w:val="20"/>
          <w:szCs w:val="20"/>
        </w:rPr>
        <w:t>1992</w:t>
      </w:r>
      <w:r w:rsidR="008E7999"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Asas-Asas Pendidikan Islam</w:t>
      </w:r>
      <w:r w:rsidR="008E7999" w:rsidRPr="00F67DC2">
        <w:rPr>
          <w:rFonts w:asciiTheme="majorBidi" w:hAnsiTheme="majorBidi" w:cstheme="majorBidi"/>
          <w:sz w:val="20"/>
          <w:szCs w:val="20"/>
        </w:rPr>
        <w:t>. Jakarta: Pustaka Al-Husna</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lang w:val="id-ID"/>
        </w:rPr>
      </w:pPr>
      <w:r w:rsidRPr="00F67DC2">
        <w:rPr>
          <w:rFonts w:asciiTheme="majorBidi" w:hAnsiTheme="majorBidi" w:cstheme="majorBidi"/>
          <w:sz w:val="20"/>
          <w:szCs w:val="20"/>
        </w:rPr>
        <w:t xml:space="preserve">Laurence, Peters. </w:t>
      </w:r>
      <w:r w:rsidR="008E7999" w:rsidRPr="00F67DC2">
        <w:rPr>
          <w:rFonts w:asciiTheme="majorBidi" w:hAnsiTheme="majorBidi" w:cstheme="majorBidi"/>
          <w:sz w:val="20"/>
          <w:szCs w:val="20"/>
        </w:rPr>
        <w:t>2009</w:t>
      </w:r>
      <w:r w:rsidR="008E7999" w:rsidRPr="00F67DC2">
        <w:rPr>
          <w:rFonts w:asciiTheme="majorBidi" w:hAnsiTheme="majorBidi" w:cstheme="majorBidi"/>
          <w:sz w:val="20"/>
          <w:szCs w:val="20"/>
          <w:lang w:val="id-ID"/>
        </w:rPr>
        <w:t>.</w:t>
      </w:r>
      <w:r w:rsidRPr="00F67DC2">
        <w:rPr>
          <w:rFonts w:asciiTheme="majorBidi" w:hAnsiTheme="majorBidi" w:cstheme="majorBidi"/>
          <w:i/>
          <w:iCs/>
          <w:sz w:val="20"/>
          <w:szCs w:val="20"/>
        </w:rPr>
        <w:t>Global Education: usingTechnology to bring the world to your students</w:t>
      </w:r>
      <w:r w:rsidRPr="00F67DC2">
        <w:rPr>
          <w:rFonts w:asciiTheme="majorBidi" w:hAnsiTheme="majorBidi" w:cstheme="majorBidi"/>
          <w:sz w:val="20"/>
          <w:szCs w:val="20"/>
        </w:rPr>
        <w:t>. Washington, DC,: Printed in the United States of America</w:t>
      </w:r>
      <w:r w:rsidR="008E7999" w:rsidRPr="00F67DC2">
        <w:rPr>
          <w:rFonts w:asciiTheme="majorBidi" w:hAnsiTheme="majorBidi" w:cstheme="majorBidi"/>
          <w:sz w:val="20"/>
          <w:szCs w:val="20"/>
          <w:lang w:val="id-ID"/>
        </w:rPr>
        <w:t>.</w:t>
      </w:r>
    </w:p>
    <w:p w:rsidR="00E840AF" w:rsidRPr="00F67DC2" w:rsidRDefault="008E7999"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lang w:val="id-ID"/>
        </w:rPr>
        <w:t xml:space="preserve">_________. </w:t>
      </w:r>
      <w:r w:rsidRPr="00F67DC2">
        <w:rPr>
          <w:rFonts w:asciiTheme="majorBidi" w:hAnsiTheme="majorBidi" w:cstheme="majorBidi"/>
          <w:sz w:val="20"/>
          <w:szCs w:val="20"/>
        </w:rPr>
        <w:t>2007</w:t>
      </w:r>
      <w:r w:rsidR="00911866" w:rsidRPr="00F67DC2">
        <w:rPr>
          <w:rFonts w:asciiTheme="majorBidi" w:hAnsiTheme="majorBidi" w:cstheme="majorBidi"/>
          <w:sz w:val="20"/>
          <w:szCs w:val="20"/>
          <w:lang w:val="id-ID"/>
        </w:rPr>
        <w:t xml:space="preserve">. </w:t>
      </w:r>
      <w:r w:rsidR="00E840AF" w:rsidRPr="00F67DC2">
        <w:rPr>
          <w:rFonts w:asciiTheme="majorBidi" w:hAnsiTheme="majorBidi" w:cstheme="majorBidi"/>
          <w:i/>
          <w:iCs/>
          <w:sz w:val="20"/>
          <w:szCs w:val="20"/>
        </w:rPr>
        <w:t>Manajemen Pengembangan Kurikulum</w:t>
      </w:r>
      <w:r w:rsidRPr="00F67DC2">
        <w:rPr>
          <w:rFonts w:asciiTheme="majorBidi" w:hAnsiTheme="majorBidi" w:cstheme="majorBidi"/>
          <w:sz w:val="20"/>
          <w:szCs w:val="20"/>
        </w:rPr>
        <w:t>. Bandung: PT Rosdakarya</w:t>
      </w:r>
      <w:r w:rsidR="00E840AF" w:rsidRPr="00F67DC2">
        <w:rPr>
          <w:rFonts w:asciiTheme="majorBidi" w:hAnsiTheme="majorBidi" w:cstheme="majorBidi"/>
          <w:sz w:val="20"/>
          <w:szCs w:val="20"/>
        </w:rPr>
        <w:t>.</w:t>
      </w:r>
    </w:p>
    <w:p w:rsidR="00655E17"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Marsh, Colin J.</w:t>
      </w:r>
      <w:r w:rsidR="00911866" w:rsidRPr="00F67DC2">
        <w:rPr>
          <w:rFonts w:asciiTheme="majorBidi" w:hAnsiTheme="majorBidi" w:cstheme="majorBidi"/>
          <w:sz w:val="20"/>
          <w:szCs w:val="20"/>
          <w:lang w:val="id-ID"/>
        </w:rPr>
        <w:t xml:space="preserve"> </w:t>
      </w:r>
      <w:r w:rsidR="00911866" w:rsidRPr="00F67DC2">
        <w:rPr>
          <w:rFonts w:asciiTheme="majorBidi" w:hAnsiTheme="majorBidi" w:cstheme="majorBidi"/>
          <w:sz w:val="20"/>
          <w:szCs w:val="20"/>
        </w:rPr>
        <w:t>2005</w:t>
      </w:r>
      <w:r w:rsidR="00911866" w:rsidRPr="00F67DC2">
        <w:rPr>
          <w:rFonts w:asciiTheme="majorBidi" w:hAnsiTheme="majorBidi" w:cstheme="majorBidi"/>
          <w:sz w:val="20"/>
          <w:szCs w:val="20"/>
          <w:lang w:val="id-ID"/>
        </w:rPr>
        <w:t>.</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 xml:space="preserve">“Key Concepts for Understanding Curriculum, Third Edition,” </w:t>
      </w:r>
      <w:r w:rsidRPr="00F67DC2">
        <w:rPr>
          <w:rFonts w:asciiTheme="majorBidi" w:hAnsiTheme="majorBidi" w:cstheme="majorBidi"/>
          <w:sz w:val="20"/>
          <w:szCs w:val="20"/>
        </w:rPr>
        <w:t>293.</w:t>
      </w:r>
      <w:r w:rsidR="00655E17" w:rsidRPr="00655E17">
        <w:t xml:space="preserve"> </w:t>
      </w:r>
      <w:r w:rsidR="00911866" w:rsidRPr="00F67DC2">
        <w:rPr>
          <w:rFonts w:asciiTheme="majorBidi" w:hAnsiTheme="majorBidi" w:cstheme="majorBidi"/>
          <w:sz w:val="20"/>
          <w:szCs w:val="20"/>
        </w:rPr>
        <w:t>Taylor &amp; Francis e-Library</w:t>
      </w:r>
      <w:r w:rsidR="00655E17" w:rsidRPr="00F67DC2">
        <w:rPr>
          <w:rFonts w:asciiTheme="majorBidi" w:hAnsiTheme="majorBidi" w:cstheme="majorBidi"/>
          <w:sz w:val="20"/>
          <w:szCs w:val="20"/>
        </w:rPr>
        <w:t>. ISBN 0-415-31918-8</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McKernan, James.</w:t>
      </w:r>
      <w:r w:rsidR="00911866" w:rsidRPr="00F67DC2">
        <w:rPr>
          <w:rFonts w:asciiTheme="majorBidi" w:hAnsiTheme="majorBidi" w:cstheme="majorBidi"/>
          <w:sz w:val="20"/>
          <w:szCs w:val="20"/>
        </w:rPr>
        <w:t xml:space="preserve"> 2007</w:t>
      </w:r>
      <w:r w:rsidR="00911866" w:rsidRPr="00F67DC2">
        <w:rPr>
          <w:rFonts w:asciiTheme="majorBidi" w:hAnsiTheme="majorBidi" w:cstheme="majorBidi"/>
          <w:sz w:val="20"/>
          <w:szCs w:val="20"/>
          <w:lang w:val="id-ID"/>
        </w:rPr>
        <w:t>.</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Curriculum and Imagination</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Process Theory, Pedagogy and Action Research</w:t>
      </w:r>
      <w:r w:rsidRPr="00F67DC2">
        <w:rPr>
          <w:rFonts w:asciiTheme="majorBidi" w:hAnsiTheme="majorBidi" w:cstheme="majorBidi"/>
          <w:sz w:val="20"/>
          <w:szCs w:val="20"/>
        </w:rPr>
        <w:t xml:space="preserve">,” </w:t>
      </w:r>
      <w:r w:rsidR="00911866" w:rsidRPr="00F67DC2">
        <w:rPr>
          <w:rFonts w:asciiTheme="majorBidi" w:hAnsiTheme="majorBidi" w:cstheme="majorBidi"/>
          <w:sz w:val="20"/>
          <w:szCs w:val="20"/>
        </w:rPr>
        <w:t>Taylor &amp; Francis e-Library</w:t>
      </w:r>
      <w:r w:rsidR="00655E17" w:rsidRPr="00F67DC2">
        <w:rPr>
          <w:rFonts w:asciiTheme="majorBidi" w:hAnsiTheme="majorBidi" w:cstheme="majorBidi"/>
          <w:sz w:val="20"/>
          <w:szCs w:val="20"/>
        </w:rPr>
        <w:t>.</w:t>
      </w:r>
      <w:r w:rsidR="00655E17" w:rsidRPr="00F67DC2">
        <w:rPr>
          <w:rFonts w:asciiTheme="majorBidi" w:hAnsiTheme="majorBidi" w:cstheme="majorBidi"/>
          <w:sz w:val="20"/>
          <w:szCs w:val="20"/>
          <w:lang w:val="id-ID"/>
        </w:rPr>
        <w:t xml:space="preserve"> </w:t>
      </w:r>
      <w:r w:rsidR="00655E17" w:rsidRPr="00F67DC2">
        <w:rPr>
          <w:rFonts w:asciiTheme="majorBidi" w:hAnsiTheme="majorBidi" w:cstheme="majorBidi"/>
          <w:sz w:val="20"/>
          <w:szCs w:val="20"/>
        </w:rPr>
        <w:t>ISBN</w:t>
      </w:r>
      <w:r w:rsidR="00C16200" w:rsidRPr="00F67DC2">
        <w:rPr>
          <w:rFonts w:asciiTheme="majorBidi" w:hAnsiTheme="majorBidi" w:cstheme="majorBidi"/>
          <w:sz w:val="20"/>
          <w:szCs w:val="20"/>
          <w:lang w:val="id-ID"/>
        </w:rPr>
        <w:t xml:space="preserve"> </w:t>
      </w:r>
      <w:r w:rsidR="00655E17" w:rsidRPr="00F67DC2">
        <w:rPr>
          <w:rFonts w:asciiTheme="majorBidi" w:hAnsiTheme="majorBidi" w:cstheme="majorBidi"/>
          <w:sz w:val="20"/>
          <w:szCs w:val="20"/>
        </w:rPr>
        <w:t xml:space="preserve">10:0–203–94693–6 </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Moleong, Lexi J. </w:t>
      </w:r>
      <w:r w:rsidR="00911866" w:rsidRPr="00F67DC2">
        <w:rPr>
          <w:rFonts w:asciiTheme="majorBidi" w:hAnsiTheme="majorBidi" w:cstheme="majorBidi"/>
          <w:sz w:val="20"/>
          <w:szCs w:val="20"/>
        </w:rPr>
        <w:t>2002</w:t>
      </w:r>
      <w:r w:rsidR="00911866"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Metodologi Penelitian Kualitatif</w:t>
      </w:r>
      <w:r w:rsidR="00911866" w:rsidRPr="00F67DC2">
        <w:rPr>
          <w:rFonts w:asciiTheme="majorBidi" w:hAnsiTheme="majorBidi" w:cstheme="majorBidi"/>
          <w:sz w:val="20"/>
          <w:szCs w:val="20"/>
        </w:rPr>
        <w:t>. Bandung: Rosda Remaja Karya</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Nasir, M. Ridlwan. </w:t>
      </w:r>
      <w:r w:rsidR="00911866" w:rsidRPr="00F67DC2">
        <w:rPr>
          <w:rFonts w:asciiTheme="majorBidi" w:hAnsiTheme="majorBidi" w:cstheme="majorBidi"/>
          <w:sz w:val="20"/>
          <w:szCs w:val="20"/>
        </w:rPr>
        <w:t>2010</w:t>
      </w:r>
      <w:r w:rsidR="00911866"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Mencari Tipologi Format Pendidikan Ideal Pondok Pesantren di Tengah Arus Perubahan</w:t>
      </w:r>
      <w:r w:rsidR="00911866" w:rsidRPr="00F67DC2">
        <w:rPr>
          <w:rFonts w:asciiTheme="majorBidi" w:hAnsiTheme="majorBidi" w:cstheme="majorBidi"/>
          <w:sz w:val="20"/>
          <w:szCs w:val="20"/>
        </w:rPr>
        <w:t>. Yogyakarta: Pustaka Pelajar</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.Null, J. Wesley. </w:t>
      </w:r>
      <w:r w:rsidR="00911866" w:rsidRPr="00F67DC2">
        <w:rPr>
          <w:rFonts w:asciiTheme="majorBidi" w:hAnsiTheme="majorBidi" w:cstheme="majorBidi"/>
          <w:sz w:val="20"/>
          <w:szCs w:val="20"/>
        </w:rPr>
        <w:t>2011</w:t>
      </w:r>
      <w:r w:rsidR="00911866"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Curriculum: From Theory to Practice</w:t>
      </w:r>
      <w:r w:rsidRPr="00F67DC2">
        <w:rPr>
          <w:rFonts w:asciiTheme="majorBidi" w:hAnsiTheme="majorBidi" w:cstheme="majorBidi"/>
          <w:sz w:val="20"/>
          <w:szCs w:val="20"/>
        </w:rPr>
        <w:t>. Lanham, Md: Rowman &amp; L</w:t>
      </w:r>
      <w:r w:rsidR="00911866" w:rsidRPr="00F67DC2">
        <w:rPr>
          <w:rFonts w:asciiTheme="majorBidi" w:hAnsiTheme="majorBidi" w:cstheme="majorBidi"/>
          <w:sz w:val="20"/>
          <w:szCs w:val="20"/>
        </w:rPr>
        <w:t>ittlefield</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Otaya, Lian G. </w:t>
      </w:r>
      <w:r w:rsidR="00911866" w:rsidRPr="00F67DC2">
        <w:rPr>
          <w:rFonts w:asciiTheme="majorBidi" w:hAnsiTheme="majorBidi" w:cstheme="majorBidi"/>
          <w:sz w:val="20"/>
          <w:szCs w:val="20"/>
        </w:rPr>
        <w:t>2014</w:t>
      </w:r>
      <w:r w:rsidR="00911866" w:rsidRPr="00F67DC2">
        <w:rPr>
          <w:rFonts w:asciiTheme="majorBidi" w:hAnsiTheme="majorBidi" w:cstheme="majorBidi"/>
          <w:sz w:val="20"/>
          <w:szCs w:val="20"/>
          <w:lang w:val="id-ID"/>
        </w:rPr>
        <w:t>.</w:t>
      </w:r>
      <w:r w:rsidR="00911866" w:rsidRPr="00F67DC2">
        <w:rPr>
          <w:rFonts w:asciiTheme="majorBidi" w:hAnsiTheme="majorBidi" w:cstheme="majorBidi"/>
          <w:sz w:val="20"/>
          <w:szCs w:val="20"/>
        </w:rPr>
        <w:t xml:space="preserve"> </w:t>
      </w:r>
      <w:r w:rsidRPr="00F67DC2">
        <w:rPr>
          <w:rFonts w:asciiTheme="majorBidi" w:hAnsiTheme="majorBidi" w:cstheme="majorBidi"/>
          <w:sz w:val="20"/>
          <w:szCs w:val="20"/>
        </w:rPr>
        <w:t>“</w:t>
      </w:r>
      <w:r w:rsidRPr="00F67DC2">
        <w:rPr>
          <w:rFonts w:asciiTheme="majorBidi" w:hAnsiTheme="majorBidi" w:cstheme="majorBidi"/>
          <w:i/>
          <w:iCs/>
          <w:sz w:val="20"/>
          <w:szCs w:val="20"/>
        </w:rPr>
        <w:t>Pengembangan Kurikulum Program Studi Manajemen Pendidikan Islam Berbasis KKNI Dalam Keterserapan Lulusan  Pada Dunia K</w:t>
      </w:r>
      <w:r w:rsidR="00655E17" w:rsidRPr="00F67DC2">
        <w:rPr>
          <w:rFonts w:asciiTheme="majorBidi" w:hAnsiTheme="majorBidi" w:cstheme="majorBidi"/>
          <w:i/>
          <w:iCs/>
          <w:sz w:val="20"/>
          <w:szCs w:val="20"/>
        </w:rPr>
        <w:t>erja</w:t>
      </w:r>
      <w:r w:rsidR="00655E17" w:rsidRPr="00F67DC2">
        <w:rPr>
          <w:rFonts w:asciiTheme="majorBidi" w:hAnsiTheme="majorBidi" w:cstheme="majorBidi"/>
          <w:sz w:val="20"/>
          <w:szCs w:val="20"/>
        </w:rPr>
        <w:t>” 2 No. 1</w:t>
      </w:r>
      <w:r w:rsidR="00655E17" w:rsidRPr="00F67DC2">
        <w:rPr>
          <w:rFonts w:asciiTheme="majorBidi" w:hAnsiTheme="majorBidi" w:cstheme="majorBidi"/>
          <w:sz w:val="20"/>
          <w:szCs w:val="20"/>
          <w:lang w:val="id-ID"/>
        </w:rPr>
        <w:t xml:space="preserve">, </w:t>
      </w:r>
    </w:p>
    <w:p w:rsidR="00655E17" w:rsidRPr="00F67DC2" w:rsidRDefault="00655E17"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lang w:val="id-ID"/>
        </w:rPr>
        <w:t>Orientation committee and</w:t>
      </w:r>
      <w:r w:rsidRPr="00F67DC2">
        <w:rPr>
          <w:rFonts w:asciiTheme="majorBidi" w:hAnsiTheme="majorBidi" w:cstheme="majorBidi"/>
          <w:sz w:val="20"/>
          <w:szCs w:val="20"/>
        </w:rPr>
        <w:t xml:space="preserve"> </w:t>
      </w:r>
      <w:r w:rsidRPr="00F67DC2">
        <w:rPr>
          <w:rFonts w:asciiTheme="majorBidi" w:hAnsiTheme="majorBidi" w:cstheme="majorBidi"/>
          <w:sz w:val="20"/>
          <w:szCs w:val="20"/>
          <w:lang w:val="id-ID"/>
        </w:rPr>
        <w:t>upgrading team</w:t>
      </w:r>
      <w:r w:rsidRPr="00F67DC2">
        <w:rPr>
          <w:rFonts w:asciiTheme="majorBidi" w:hAnsiTheme="majorBidi" w:cstheme="majorBidi"/>
          <w:sz w:val="20"/>
          <w:szCs w:val="20"/>
        </w:rPr>
        <w:t xml:space="preserve"> P-4. </w:t>
      </w:r>
      <w:r w:rsidR="00911866" w:rsidRPr="00F67DC2">
        <w:rPr>
          <w:rFonts w:asciiTheme="majorBidi" w:hAnsiTheme="majorBidi" w:cstheme="majorBidi"/>
          <w:sz w:val="20"/>
          <w:szCs w:val="20"/>
        </w:rPr>
        <w:t>1991</w:t>
      </w:r>
      <w:r w:rsidR="00911866" w:rsidRPr="00F67DC2">
        <w:rPr>
          <w:rFonts w:asciiTheme="majorBidi" w:hAnsiTheme="majorBidi" w:cstheme="majorBidi"/>
          <w:sz w:val="20"/>
          <w:szCs w:val="20"/>
          <w:lang w:val="id-ID"/>
        </w:rPr>
        <w:t>.</w:t>
      </w:r>
      <w:r w:rsidRPr="00F67DC2">
        <w:rPr>
          <w:rFonts w:asciiTheme="majorBidi" w:hAnsiTheme="majorBidi" w:cstheme="majorBidi"/>
          <w:i/>
          <w:iCs/>
          <w:sz w:val="20"/>
          <w:szCs w:val="20"/>
        </w:rPr>
        <w:t>Wawasan Alma Mater IAIN SunanKalijaga Yogyakarta</w:t>
      </w:r>
      <w:r w:rsidRPr="00F67DC2">
        <w:rPr>
          <w:rFonts w:asciiTheme="majorBidi" w:hAnsiTheme="majorBidi" w:cstheme="majorBidi"/>
          <w:sz w:val="20"/>
          <w:szCs w:val="20"/>
        </w:rPr>
        <w:t>. Sumbangsih offset. Yogyakarta</w:t>
      </w:r>
    </w:p>
    <w:p w:rsidR="00E840AF" w:rsidRPr="00F67DC2" w:rsidRDefault="00911866"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lang w:val="id-ID"/>
        </w:rPr>
      </w:pPr>
      <w:r w:rsidRPr="00F67DC2">
        <w:rPr>
          <w:rFonts w:asciiTheme="majorBidi" w:hAnsiTheme="majorBidi" w:cstheme="majorBidi"/>
          <w:i/>
          <w:iCs/>
          <w:sz w:val="20"/>
          <w:szCs w:val="20"/>
          <w:lang w:val="id-ID"/>
        </w:rPr>
        <w:t>______.</w:t>
      </w:r>
      <w:r w:rsidR="008C299E" w:rsidRPr="00F67DC2">
        <w:rPr>
          <w:rFonts w:asciiTheme="majorBidi" w:hAnsiTheme="majorBidi" w:cstheme="majorBidi"/>
          <w:sz w:val="20"/>
          <w:szCs w:val="20"/>
          <w:lang w:val="id-ID"/>
        </w:rPr>
        <w:t xml:space="preserve"> 2015.</w:t>
      </w:r>
      <w:r w:rsidRPr="00F67DC2">
        <w:rPr>
          <w:rFonts w:asciiTheme="majorBidi" w:hAnsiTheme="majorBidi" w:cstheme="majorBidi"/>
          <w:i/>
          <w:iCs/>
          <w:sz w:val="20"/>
          <w:szCs w:val="20"/>
          <w:lang w:val="id-ID"/>
        </w:rPr>
        <w:t xml:space="preserve"> </w:t>
      </w:r>
      <w:r w:rsidR="00E840AF" w:rsidRPr="00F67DC2">
        <w:rPr>
          <w:rFonts w:asciiTheme="majorBidi" w:hAnsiTheme="majorBidi" w:cstheme="majorBidi"/>
          <w:i/>
          <w:iCs/>
          <w:sz w:val="20"/>
          <w:szCs w:val="20"/>
        </w:rPr>
        <w:t>Pedoman Penulisan Disertasi Program Pascasarjana UIN Sunan Kalijaga Yogyakarta Tahun 2015</w:t>
      </w:r>
      <w:r w:rsidRPr="00F67DC2">
        <w:rPr>
          <w:rFonts w:asciiTheme="majorBidi" w:hAnsiTheme="majorBidi" w:cstheme="majorBidi"/>
          <w:sz w:val="20"/>
          <w:szCs w:val="20"/>
          <w:lang w:val="id-ID"/>
        </w:rPr>
        <w:t xml:space="preserve">. </w:t>
      </w:r>
      <w:r w:rsidRPr="00F67DC2">
        <w:rPr>
          <w:rFonts w:asciiTheme="majorBidi" w:hAnsiTheme="majorBidi" w:cstheme="majorBidi"/>
          <w:sz w:val="20"/>
          <w:szCs w:val="20"/>
        </w:rPr>
        <w:t>UIN Sunan Kalihjaga</w:t>
      </w:r>
      <w:r w:rsidRPr="00F67DC2">
        <w:rPr>
          <w:rFonts w:asciiTheme="majorBidi" w:hAnsiTheme="majorBidi" w:cstheme="majorBidi"/>
          <w:sz w:val="20"/>
          <w:szCs w:val="20"/>
          <w:lang w:val="id-ID"/>
        </w:rPr>
        <w:t>.</w:t>
      </w:r>
    </w:p>
    <w:p w:rsidR="00E840AF" w:rsidRPr="00F67DC2" w:rsidRDefault="00911866"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i/>
          <w:iCs/>
          <w:sz w:val="20"/>
          <w:szCs w:val="20"/>
        </w:rPr>
        <w:softHyphen/>
      </w:r>
      <w:r w:rsidRPr="00F67DC2">
        <w:rPr>
          <w:rFonts w:asciiTheme="majorBidi" w:hAnsiTheme="majorBidi" w:cstheme="majorBidi"/>
          <w:i/>
          <w:iCs/>
          <w:sz w:val="20"/>
          <w:szCs w:val="20"/>
        </w:rPr>
        <w:softHyphen/>
      </w:r>
      <w:r w:rsidRPr="00F67DC2">
        <w:rPr>
          <w:rFonts w:asciiTheme="majorBidi" w:hAnsiTheme="majorBidi" w:cstheme="majorBidi"/>
          <w:i/>
          <w:iCs/>
          <w:sz w:val="20"/>
          <w:szCs w:val="20"/>
        </w:rPr>
        <w:softHyphen/>
      </w:r>
      <w:r w:rsidRPr="00F67DC2">
        <w:rPr>
          <w:rFonts w:asciiTheme="majorBidi" w:hAnsiTheme="majorBidi" w:cstheme="majorBidi"/>
          <w:i/>
          <w:iCs/>
          <w:sz w:val="20"/>
          <w:szCs w:val="20"/>
          <w:lang w:val="id-ID"/>
        </w:rPr>
        <w:t xml:space="preserve">______. </w:t>
      </w:r>
      <w:r w:rsidR="00E840AF" w:rsidRPr="00F67DC2">
        <w:rPr>
          <w:rFonts w:asciiTheme="majorBidi" w:hAnsiTheme="majorBidi" w:cstheme="majorBidi"/>
          <w:i/>
          <w:iCs/>
          <w:sz w:val="20"/>
          <w:szCs w:val="20"/>
        </w:rPr>
        <w:t>Pengembangan Kurikulum Teori dan Praktik di Perguruan Tinggi</w:t>
      </w:r>
      <w:r w:rsidR="00E840AF" w:rsidRPr="00F67DC2">
        <w:rPr>
          <w:rFonts w:asciiTheme="majorBidi" w:hAnsiTheme="majorBidi" w:cstheme="majorBidi"/>
          <w:sz w:val="20"/>
          <w:szCs w:val="20"/>
        </w:rPr>
        <w:t xml:space="preserve">. </w:t>
      </w:r>
      <w:r w:rsidR="00655E17" w:rsidRPr="00F67DC2">
        <w:rPr>
          <w:rFonts w:asciiTheme="majorBidi" w:hAnsiTheme="majorBidi" w:cstheme="majorBidi"/>
          <w:sz w:val="20"/>
          <w:szCs w:val="20"/>
          <w:lang w:val="id-ID"/>
        </w:rPr>
        <w:t xml:space="preserve">Faculty of Education. </w:t>
      </w:r>
      <w:r w:rsidR="00E840AF" w:rsidRPr="00F67DC2">
        <w:rPr>
          <w:rFonts w:asciiTheme="majorBidi" w:hAnsiTheme="majorBidi" w:cstheme="majorBidi"/>
          <w:sz w:val="20"/>
          <w:szCs w:val="20"/>
        </w:rPr>
        <w:t xml:space="preserve">2013, </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lang w:val="id-ID"/>
        </w:rPr>
      </w:pPr>
      <w:r w:rsidRPr="00F67DC2">
        <w:rPr>
          <w:rFonts w:asciiTheme="majorBidi" w:hAnsiTheme="majorBidi" w:cstheme="majorBidi"/>
          <w:sz w:val="20"/>
          <w:szCs w:val="20"/>
        </w:rPr>
        <w:t xml:space="preserve">Pinar, William, ed. </w:t>
      </w:r>
      <w:r w:rsidR="00911866" w:rsidRPr="00F67DC2">
        <w:rPr>
          <w:rFonts w:asciiTheme="majorBidi" w:hAnsiTheme="majorBidi" w:cstheme="majorBidi"/>
          <w:sz w:val="20"/>
          <w:szCs w:val="20"/>
        </w:rPr>
        <w:t>2003</w:t>
      </w:r>
      <w:r w:rsidR="00911866"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International Handbook of Curriculum Research</w:t>
      </w:r>
      <w:r w:rsidRPr="00F67DC2">
        <w:rPr>
          <w:rFonts w:asciiTheme="majorBidi" w:hAnsiTheme="majorBidi" w:cstheme="majorBidi"/>
          <w:sz w:val="20"/>
          <w:szCs w:val="20"/>
        </w:rPr>
        <w:t>. Studies in Curriculum Theory. Mah</w:t>
      </w:r>
      <w:r w:rsidR="00911866" w:rsidRPr="00F67DC2">
        <w:rPr>
          <w:rFonts w:asciiTheme="majorBidi" w:hAnsiTheme="majorBidi" w:cstheme="majorBidi"/>
          <w:sz w:val="20"/>
          <w:szCs w:val="20"/>
        </w:rPr>
        <w:t>wah, N.J: L. Erlbaum Associates</w:t>
      </w:r>
      <w:r w:rsidR="00911866" w:rsidRPr="00F67DC2">
        <w:rPr>
          <w:rFonts w:asciiTheme="majorBidi" w:hAnsiTheme="majorBidi" w:cstheme="majorBidi"/>
          <w:sz w:val="20"/>
          <w:szCs w:val="20"/>
          <w:lang w:val="id-ID"/>
        </w:rPr>
        <w:t>.</w:t>
      </w:r>
    </w:p>
    <w:p w:rsidR="00E840AF" w:rsidRPr="00F67DC2" w:rsidRDefault="00911866"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2004</w:t>
      </w:r>
      <w:r w:rsidRPr="00F67DC2">
        <w:rPr>
          <w:rFonts w:asciiTheme="majorBidi" w:hAnsiTheme="majorBidi" w:cstheme="majorBidi"/>
          <w:sz w:val="20"/>
          <w:szCs w:val="20"/>
          <w:lang w:val="id-ID"/>
        </w:rPr>
        <w:t xml:space="preserve">. </w:t>
      </w:r>
      <w:r w:rsidR="00E840AF" w:rsidRPr="00F67DC2">
        <w:rPr>
          <w:rFonts w:asciiTheme="majorBidi" w:hAnsiTheme="majorBidi" w:cstheme="majorBidi"/>
          <w:i/>
          <w:iCs/>
          <w:sz w:val="20"/>
          <w:szCs w:val="20"/>
        </w:rPr>
        <w:t>What Is Curriculum Theory?</w:t>
      </w:r>
      <w:r w:rsidR="00E840AF" w:rsidRPr="00F67DC2">
        <w:rPr>
          <w:rFonts w:asciiTheme="majorBidi" w:hAnsiTheme="majorBidi" w:cstheme="majorBidi"/>
          <w:sz w:val="20"/>
          <w:szCs w:val="20"/>
        </w:rPr>
        <w:t xml:space="preserve"> Studies in Curriculum Theory. Mahwah, N.J: L. Erlbaum Associates.</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lang w:val="id-ID"/>
        </w:rPr>
      </w:pPr>
      <w:r w:rsidRPr="00F67DC2">
        <w:rPr>
          <w:rFonts w:asciiTheme="majorBidi" w:hAnsiTheme="majorBidi" w:cstheme="majorBidi"/>
          <w:sz w:val="20"/>
          <w:szCs w:val="20"/>
        </w:rPr>
        <w:t xml:space="preserve">Reynolds, William M., </w:t>
      </w:r>
      <w:r w:rsidR="008C299E" w:rsidRPr="00F67DC2">
        <w:rPr>
          <w:rFonts w:asciiTheme="majorBidi" w:hAnsiTheme="majorBidi" w:cstheme="majorBidi"/>
          <w:sz w:val="20"/>
          <w:szCs w:val="20"/>
          <w:lang w:val="id-ID"/>
        </w:rPr>
        <w:t>and</w:t>
      </w:r>
      <w:r w:rsidRPr="00F67DC2">
        <w:rPr>
          <w:rFonts w:asciiTheme="majorBidi" w:hAnsiTheme="majorBidi" w:cstheme="majorBidi"/>
          <w:sz w:val="20"/>
          <w:szCs w:val="20"/>
        </w:rPr>
        <w:t xml:space="preserve"> Julie A. Webber, ed. </w:t>
      </w:r>
      <w:r w:rsidR="00911866" w:rsidRPr="00F67DC2">
        <w:rPr>
          <w:rFonts w:asciiTheme="majorBidi" w:hAnsiTheme="majorBidi" w:cstheme="majorBidi"/>
          <w:sz w:val="20"/>
          <w:szCs w:val="20"/>
        </w:rPr>
        <w:t>2004.</w:t>
      </w:r>
      <w:r w:rsidRPr="00F67DC2">
        <w:rPr>
          <w:rFonts w:asciiTheme="majorBidi" w:hAnsiTheme="majorBidi" w:cstheme="majorBidi"/>
          <w:i/>
          <w:iCs/>
          <w:sz w:val="20"/>
          <w:szCs w:val="20"/>
        </w:rPr>
        <w:t>Expanding Curriculum Theory: Dis/Positions and Lines of Flight</w:t>
      </w:r>
      <w:r w:rsidRPr="00F67DC2">
        <w:rPr>
          <w:rFonts w:asciiTheme="majorBidi" w:hAnsiTheme="majorBidi" w:cstheme="majorBidi"/>
          <w:sz w:val="20"/>
          <w:szCs w:val="20"/>
        </w:rPr>
        <w:t>. Studies in Curriculum Theory. Mahw</w:t>
      </w:r>
      <w:r w:rsidR="00911866" w:rsidRPr="00F67DC2">
        <w:rPr>
          <w:rFonts w:asciiTheme="majorBidi" w:hAnsiTheme="majorBidi" w:cstheme="majorBidi"/>
          <w:sz w:val="20"/>
          <w:szCs w:val="20"/>
        </w:rPr>
        <w:t>ah, N.J: L. Erlbaum Associates</w:t>
      </w:r>
      <w:r w:rsidR="00911866" w:rsidRPr="00F67DC2">
        <w:rPr>
          <w:rFonts w:asciiTheme="majorBidi" w:hAnsiTheme="majorBidi" w:cstheme="majorBidi"/>
          <w:sz w:val="20"/>
          <w:szCs w:val="20"/>
          <w:lang w:val="id-ID"/>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Rozak, Abdul.</w:t>
      </w:r>
      <w:r w:rsidR="00911866" w:rsidRPr="00F67DC2">
        <w:rPr>
          <w:rFonts w:asciiTheme="majorBidi" w:hAnsiTheme="majorBidi" w:cstheme="majorBidi"/>
          <w:sz w:val="20"/>
          <w:szCs w:val="20"/>
        </w:rPr>
        <w:t xml:space="preserve"> 2015</w:t>
      </w:r>
      <w:r w:rsidR="00911866" w:rsidRPr="00F67DC2">
        <w:rPr>
          <w:rFonts w:asciiTheme="majorBidi" w:hAnsiTheme="majorBidi" w:cstheme="majorBidi"/>
          <w:sz w:val="20"/>
          <w:szCs w:val="20"/>
          <w:lang w:val="id-ID"/>
        </w:rPr>
        <w:t>.</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Penyusunan Profil Lulusan dan Capaian Pembelajaran (Learning Outcome) Program Studi Jenjang Pascasarjana Pada PTKI</w:t>
      </w:r>
      <w:r w:rsidRPr="00F67DC2">
        <w:rPr>
          <w:rFonts w:asciiTheme="majorBidi" w:hAnsiTheme="majorBidi" w:cstheme="majorBidi"/>
          <w:sz w:val="20"/>
          <w:szCs w:val="20"/>
        </w:rPr>
        <w:t xml:space="preserve">.” </w:t>
      </w:r>
      <w:r w:rsidR="00655E17" w:rsidRPr="00F67DC2">
        <w:rPr>
          <w:rFonts w:asciiTheme="majorBidi" w:hAnsiTheme="majorBidi" w:cstheme="majorBidi"/>
          <w:sz w:val="20"/>
          <w:szCs w:val="20"/>
          <w:lang w:val="id-ID"/>
        </w:rPr>
        <w:t>Presented by</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workshop KKNI Kementerian Agama RI tanggal 28-30 September 2015</w:t>
      </w:r>
      <w:r w:rsidRPr="00F67DC2">
        <w:rPr>
          <w:rFonts w:asciiTheme="majorBidi" w:hAnsiTheme="majorBidi" w:cstheme="majorBidi"/>
          <w:sz w:val="20"/>
          <w:szCs w:val="20"/>
        </w:rPr>
        <w:t>., 28 September 2015.</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 </w:t>
      </w:r>
      <w:r w:rsidR="00911866" w:rsidRPr="00F67DC2">
        <w:rPr>
          <w:rFonts w:asciiTheme="majorBidi" w:hAnsiTheme="majorBidi" w:cstheme="majorBidi"/>
          <w:sz w:val="20"/>
          <w:szCs w:val="20"/>
          <w:lang w:val="id-ID"/>
        </w:rPr>
        <w:t xml:space="preserve">2013. </w:t>
      </w:r>
      <w:r w:rsidRPr="00F67DC2">
        <w:rPr>
          <w:rFonts w:asciiTheme="majorBidi" w:hAnsiTheme="majorBidi" w:cstheme="majorBidi"/>
          <w:sz w:val="20"/>
          <w:szCs w:val="20"/>
        </w:rPr>
        <w:t>“</w:t>
      </w:r>
      <w:r w:rsidRPr="00F67DC2">
        <w:rPr>
          <w:rFonts w:asciiTheme="majorBidi" w:hAnsiTheme="majorBidi" w:cstheme="majorBidi"/>
          <w:i/>
          <w:iCs/>
          <w:sz w:val="20"/>
          <w:szCs w:val="20"/>
        </w:rPr>
        <w:t>Standarisasi Mutu Kelembagaan Program Studi PGMI</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Upaya Mengejar Kesetaraan</w:t>
      </w:r>
      <w:r w:rsidRPr="00F67DC2">
        <w:rPr>
          <w:rFonts w:asciiTheme="majorBidi" w:hAnsiTheme="majorBidi" w:cstheme="majorBidi"/>
          <w:sz w:val="20"/>
          <w:szCs w:val="20"/>
        </w:rPr>
        <w:t>,” 30 Desember 2013.</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Saefudin, Udin Sa’ud. </w:t>
      </w:r>
      <w:r w:rsidR="00911866" w:rsidRPr="00F67DC2">
        <w:rPr>
          <w:rFonts w:asciiTheme="majorBidi" w:hAnsiTheme="majorBidi" w:cstheme="majorBidi"/>
          <w:sz w:val="20"/>
          <w:szCs w:val="20"/>
        </w:rPr>
        <w:t>2008</w:t>
      </w:r>
      <w:r w:rsidR="00911866"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Inovasi Pendidikan</w:t>
      </w:r>
      <w:r w:rsidRPr="00F67DC2">
        <w:rPr>
          <w:rFonts w:asciiTheme="majorBidi" w:hAnsiTheme="majorBidi" w:cstheme="majorBidi"/>
          <w:sz w:val="20"/>
          <w:szCs w:val="20"/>
        </w:rPr>
        <w:t>. Bandung: PT Alfabeta</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Sailah, Illah. </w:t>
      </w:r>
      <w:r w:rsidR="00911866" w:rsidRPr="00F67DC2">
        <w:rPr>
          <w:rFonts w:asciiTheme="majorBidi" w:hAnsiTheme="majorBidi" w:cstheme="majorBidi"/>
          <w:sz w:val="20"/>
          <w:szCs w:val="20"/>
        </w:rPr>
        <w:t>2014</w:t>
      </w:r>
      <w:r w:rsidR="00911866"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Buku Kurikulum Pendidikan Tinggi</w:t>
      </w:r>
      <w:r w:rsidRPr="00F67DC2">
        <w:rPr>
          <w:rFonts w:asciiTheme="majorBidi" w:hAnsiTheme="majorBidi" w:cstheme="majorBidi"/>
          <w:sz w:val="20"/>
          <w:szCs w:val="20"/>
        </w:rPr>
        <w:t>. Jakarta: Diknas.</w:t>
      </w:r>
    </w:p>
    <w:p w:rsidR="00E840AF" w:rsidRPr="00F67DC2" w:rsidRDefault="00911866"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Sailah, Illah</w:t>
      </w:r>
      <w:r w:rsidRPr="00F67DC2">
        <w:rPr>
          <w:rFonts w:asciiTheme="majorBidi" w:hAnsiTheme="majorBidi" w:cstheme="majorBidi"/>
          <w:sz w:val="20"/>
          <w:szCs w:val="20"/>
          <w:lang w:val="id-ID"/>
        </w:rPr>
        <w:t xml:space="preserve">. </w:t>
      </w:r>
      <w:r w:rsidR="008C299E" w:rsidRPr="00F67DC2">
        <w:rPr>
          <w:rFonts w:asciiTheme="majorBidi" w:hAnsiTheme="majorBidi" w:cstheme="majorBidi"/>
          <w:sz w:val="20"/>
          <w:szCs w:val="20"/>
          <w:lang w:val="id-ID"/>
        </w:rPr>
        <w:t>and</w:t>
      </w:r>
      <w:r w:rsidR="00E840AF" w:rsidRPr="00F67DC2">
        <w:rPr>
          <w:rFonts w:asciiTheme="majorBidi" w:hAnsiTheme="majorBidi" w:cstheme="majorBidi"/>
          <w:sz w:val="20"/>
          <w:szCs w:val="20"/>
        </w:rPr>
        <w:t xml:space="preserve"> Khunaifi Iwan</w:t>
      </w:r>
      <w:r w:rsidR="008C299E" w:rsidRPr="00F67DC2">
        <w:rPr>
          <w:rFonts w:asciiTheme="majorBidi" w:hAnsiTheme="majorBidi" w:cstheme="majorBidi"/>
          <w:sz w:val="20"/>
          <w:szCs w:val="20"/>
          <w:lang w:val="id-ID"/>
        </w:rPr>
        <w:t xml:space="preserve">. </w:t>
      </w:r>
      <w:r w:rsidR="008C299E" w:rsidRPr="00F67DC2">
        <w:rPr>
          <w:rFonts w:asciiTheme="majorBidi" w:hAnsiTheme="majorBidi" w:cstheme="majorBidi"/>
          <w:sz w:val="20"/>
          <w:szCs w:val="20"/>
        </w:rPr>
        <w:t>2012</w:t>
      </w:r>
      <w:r w:rsidR="00E840AF" w:rsidRPr="00F67DC2">
        <w:rPr>
          <w:rFonts w:asciiTheme="majorBidi" w:hAnsiTheme="majorBidi" w:cstheme="majorBidi"/>
          <w:sz w:val="20"/>
          <w:szCs w:val="20"/>
        </w:rPr>
        <w:t xml:space="preserve">. </w:t>
      </w:r>
      <w:r w:rsidR="00E840AF" w:rsidRPr="00F67DC2">
        <w:rPr>
          <w:rFonts w:asciiTheme="majorBidi" w:hAnsiTheme="majorBidi" w:cstheme="majorBidi"/>
          <w:i/>
          <w:iCs/>
          <w:sz w:val="20"/>
          <w:szCs w:val="20"/>
        </w:rPr>
        <w:t>Panduan Pengembangan Dan Penyusunan Kurikulum Pendidikan Tinggi (KPT) Pendekatan Kurikulum Berbasis Kompetensi (KBK) Dan Pendidikan Berbasis Capaian (PBC)</w:t>
      </w:r>
      <w:r w:rsidR="00E840AF" w:rsidRPr="00F67DC2">
        <w:rPr>
          <w:rFonts w:asciiTheme="majorBidi" w:hAnsiTheme="majorBidi" w:cstheme="majorBidi"/>
          <w:sz w:val="20"/>
          <w:szCs w:val="20"/>
        </w:rPr>
        <w:t>. Jakarta: Kemendikbud</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Sanjaya, Wina. </w:t>
      </w:r>
      <w:r w:rsidR="00911866" w:rsidRPr="00F67DC2">
        <w:rPr>
          <w:rFonts w:asciiTheme="majorBidi" w:hAnsiTheme="majorBidi" w:cstheme="majorBidi"/>
          <w:sz w:val="20"/>
          <w:szCs w:val="20"/>
        </w:rPr>
        <w:t>2013.</w:t>
      </w:r>
      <w:r w:rsidR="008C299E"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Kurikulum dan Pembelajaran: Teori dan Praktik Pengembangan Kurikulum Tingkat satuan Pendidikan (KTSP)</w:t>
      </w:r>
      <w:r w:rsidR="00911866" w:rsidRPr="00F67DC2">
        <w:rPr>
          <w:rFonts w:asciiTheme="majorBidi" w:hAnsiTheme="majorBidi" w:cstheme="majorBidi"/>
          <w:sz w:val="20"/>
          <w:szCs w:val="20"/>
        </w:rPr>
        <w:t>. Jakarta: PT Kencana</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Saraswati, Kameriah, Dian Ihdinasti Nur Aprilia, </w:t>
      </w:r>
      <w:r w:rsidR="008C299E" w:rsidRPr="00F67DC2">
        <w:rPr>
          <w:rFonts w:asciiTheme="majorBidi" w:hAnsiTheme="majorBidi" w:cstheme="majorBidi"/>
          <w:sz w:val="20"/>
          <w:szCs w:val="20"/>
          <w:lang w:val="id-ID"/>
        </w:rPr>
        <w:t>and</w:t>
      </w:r>
      <w:r w:rsidRPr="00F67DC2">
        <w:rPr>
          <w:rFonts w:asciiTheme="majorBidi" w:hAnsiTheme="majorBidi" w:cstheme="majorBidi"/>
          <w:sz w:val="20"/>
          <w:szCs w:val="20"/>
        </w:rPr>
        <w:t xml:space="preserve"> Nurfitriani Nurfitriani. “</w:t>
      </w:r>
      <w:r w:rsidRPr="00F67DC2">
        <w:rPr>
          <w:rFonts w:asciiTheme="majorBidi" w:hAnsiTheme="majorBidi" w:cstheme="majorBidi"/>
          <w:i/>
          <w:iCs/>
          <w:sz w:val="20"/>
          <w:szCs w:val="20"/>
        </w:rPr>
        <w:t>Islamic Health Education Centre: Sarana Pendidikan Ilmu Kesehatan Berbasis Al-Quran Untuk Indonesia Sehat Berkarakter Di Era Globalisas</w:t>
      </w:r>
      <w:r w:rsidRPr="00F67DC2">
        <w:rPr>
          <w:rFonts w:asciiTheme="majorBidi" w:hAnsiTheme="majorBidi" w:cstheme="majorBidi"/>
          <w:sz w:val="20"/>
          <w:szCs w:val="20"/>
        </w:rPr>
        <w:t xml:space="preserve">I.” </w:t>
      </w:r>
      <w:r w:rsidRPr="00F67DC2">
        <w:rPr>
          <w:rFonts w:asciiTheme="majorBidi" w:hAnsiTheme="majorBidi" w:cstheme="majorBidi"/>
          <w:i/>
          <w:iCs/>
          <w:sz w:val="20"/>
          <w:szCs w:val="20"/>
        </w:rPr>
        <w:t>PENA: JURNAL KREATIVITAS ILMIAH MAHASISWA</w:t>
      </w:r>
      <w:r w:rsidRPr="00F67DC2">
        <w:rPr>
          <w:rFonts w:asciiTheme="majorBidi" w:hAnsiTheme="majorBidi" w:cstheme="majorBidi"/>
          <w:sz w:val="20"/>
          <w:szCs w:val="20"/>
        </w:rPr>
        <w:t xml:space="preserve"> 1, no. 2 (2014): 109–118.</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lang w:val="id-ID"/>
        </w:rPr>
      </w:pPr>
      <w:r w:rsidRPr="00F67DC2">
        <w:rPr>
          <w:rFonts w:asciiTheme="majorBidi" w:hAnsiTheme="majorBidi" w:cstheme="majorBidi"/>
          <w:sz w:val="20"/>
          <w:szCs w:val="20"/>
        </w:rPr>
        <w:t xml:space="preserve">Setyosari, Punaji. </w:t>
      </w:r>
      <w:r w:rsidR="00911866" w:rsidRPr="00F67DC2">
        <w:rPr>
          <w:rFonts w:asciiTheme="majorBidi" w:hAnsiTheme="majorBidi" w:cstheme="majorBidi"/>
          <w:sz w:val="20"/>
          <w:szCs w:val="20"/>
        </w:rPr>
        <w:t>2013.</w:t>
      </w:r>
      <w:r w:rsidR="00911866"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Metode Penelitian Pendidikan dan Pengembangan cet. Ke-3</w:t>
      </w:r>
      <w:r w:rsidR="00911866" w:rsidRPr="00F67DC2">
        <w:rPr>
          <w:rFonts w:asciiTheme="majorBidi" w:hAnsiTheme="majorBidi" w:cstheme="majorBidi"/>
          <w:sz w:val="20"/>
          <w:szCs w:val="20"/>
        </w:rPr>
        <w:t>. Jakarta: Kencana</w:t>
      </w:r>
      <w:r w:rsidR="00911866" w:rsidRPr="00F67DC2">
        <w:rPr>
          <w:rFonts w:asciiTheme="majorBidi" w:hAnsiTheme="majorBidi" w:cstheme="majorBidi"/>
          <w:sz w:val="20"/>
          <w:szCs w:val="20"/>
          <w:lang w:val="id-ID"/>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Siswono, Dwi.</w:t>
      </w:r>
      <w:r w:rsidR="00911866" w:rsidRPr="00F67DC2">
        <w:rPr>
          <w:rFonts w:asciiTheme="majorBidi" w:hAnsiTheme="majorBidi" w:cstheme="majorBidi"/>
          <w:sz w:val="20"/>
          <w:szCs w:val="20"/>
          <w:lang w:val="id-ID"/>
        </w:rPr>
        <w:t xml:space="preserve"> </w:t>
      </w:r>
      <w:r w:rsidR="00911866" w:rsidRPr="00F67DC2">
        <w:rPr>
          <w:rFonts w:asciiTheme="majorBidi" w:hAnsiTheme="majorBidi" w:cstheme="majorBidi"/>
          <w:sz w:val="20"/>
          <w:szCs w:val="20"/>
        </w:rPr>
        <w:t>2005</w:t>
      </w:r>
      <w:r w:rsidR="00911866" w:rsidRPr="00F67DC2">
        <w:rPr>
          <w:rFonts w:asciiTheme="majorBidi" w:hAnsiTheme="majorBidi" w:cstheme="majorBidi"/>
          <w:sz w:val="20"/>
          <w:szCs w:val="20"/>
          <w:lang w:val="id-ID"/>
        </w:rPr>
        <w:t>.</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Kurikulum dan Pendidikan Sebuah Tinjauan Filosofis</w:t>
      </w:r>
      <w:r w:rsidRPr="00F67DC2">
        <w:rPr>
          <w:rFonts w:asciiTheme="majorBidi" w:hAnsiTheme="majorBidi" w:cstheme="majorBidi"/>
          <w:sz w:val="20"/>
          <w:szCs w:val="20"/>
        </w:rPr>
        <w:t>,” Kapita Selekta Pendidi</w:t>
      </w:r>
      <w:r w:rsidR="00911866" w:rsidRPr="00F67DC2">
        <w:rPr>
          <w:rFonts w:asciiTheme="majorBidi" w:hAnsiTheme="majorBidi" w:cstheme="majorBidi"/>
          <w:sz w:val="20"/>
          <w:szCs w:val="20"/>
        </w:rPr>
        <w:t xml:space="preserve">kan, No. 01/Th. XII Maret </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Spencer, Lyle M, </w:t>
      </w:r>
      <w:r w:rsidR="008C299E" w:rsidRPr="00F67DC2">
        <w:rPr>
          <w:rFonts w:asciiTheme="majorBidi" w:hAnsiTheme="majorBidi" w:cstheme="majorBidi"/>
          <w:sz w:val="20"/>
          <w:szCs w:val="20"/>
          <w:lang w:val="id-ID"/>
        </w:rPr>
        <w:t>and</w:t>
      </w:r>
      <w:r w:rsidRPr="00F67DC2">
        <w:rPr>
          <w:rFonts w:asciiTheme="majorBidi" w:hAnsiTheme="majorBidi" w:cstheme="majorBidi"/>
          <w:sz w:val="20"/>
          <w:szCs w:val="20"/>
        </w:rPr>
        <w:t xml:space="preserve"> Signe M. Spencer. </w:t>
      </w:r>
      <w:r w:rsidR="00911866" w:rsidRPr="00F67DC2">
        <w:rPr>
          <w:rFonts w:asciiTheme="majorBidi" w:hAnsiTheme="majorBidi" w:cstheme="majorBidi"/>
          <w:sz w:val="20"/>
          <w:szCs w:val="20"/>
        </w:rPr>
        <w:t>1993.</w:t>
      </w:r>
      <w:r w:rsidRPr="00F67DC2">
        <w:rPr>
          <w:rFonts w:asciiTheme="majorBidi" w:hAnsiTheme="majorBidi" w:cstheme="majorBidi"/>
          <w:i/>
          <w:iCs/>
          <w:sz w:val="20"/>
          <w:szCs w:val="20"/>
        </w:rPr>
        <w:t>Competence At Work: Model For Superior Performance</w:t>
      </w:r>
      <w:r w:rsidRPr="00F67DC2">
        <w:rPr>
          <w:rFonts w:asciiTheme="majorBidi" w:hAnsiTheme="majorBidi" w:cstheme="majorBidi"/>
          <w:sz w:val="20"/>
          <w:szCs w:val="20"/>
        </w:rPr>
        <w:t xml:space="preserve">. New York, Amerika: Printed in the United States of America, </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Sudjana. </w:t>
      </w:r>
      <w:r w:rsidR="00911866" w:rsidRPr="00F67DC2">
        <w:rPr>
          <w:rFonts w:asciiTheme="majorBidi" w:hAnsiTheme="majorBidi" w:cstheme="majorBidi"/>
          <w:sz w:val="20"/>
          <w:szCs w:val="20"/>
        </w:rPr>
        <w:t>2007.</w:t>
      </w:r>
      <w:r w:rsidR="00911866"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Metode Statistika</w:t>
      </w:r>
      <w:r w:rsidR="00911866" w:rsidRPr="00F67DC2">
        <w:rPr>
          <w:rFonts w:asciiTheme="majorBidi" w:hAnsiTheme="majorBidi" w:cstheme="majorBidi"/>
          <w:sz w:val="20"/>
          <w:szCs w:val="20"/>
        </w:rPr>
        <w:t>. PT Tarsito Bandung</w:t>
      </w:r>
      <w:r w:rsidRPr="00F67DC2">
        <w:rPr>
          <w:rFonts w:asciiTheme="majorBidi" w:hAnsiTheme="majorBidi" w:cstheme="majorBidi"/>
          <w:sz w:val="20"/>
          <w:szCs w:val="20"/>
        </w:rPr>
        <w:t xml:space="preserve"> </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Sudjana, Nana. </w:t>
      </w:r>
      <w:r w:rsidR="00911866" w:rsidRPr="00F67DC2">
        <w:rPr>
          <w:rFonts w:asciiTheme="majorBidi" w:hAnsiTheme="majorBidi" w:cstheme="majorBidi"/>
          <w:sz w:val="20"/>
          <w:szCs w:val="20"/>
        </w:rPr>
        <w:t>2002</w:t>
      </w:r>
      <w:r w:rsidR="00911866"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Pembinaan dan Pengembangan Kurikulum di sekolah</w:t>
      </w:r>
      <w:r w:rsidR="00911866" w:rsidRPr="00F67DC2">
        <w:rPr>
          <w:rFonts w:asciiTheme="majorBidi" w:hAnsiTheme="majorBidi" w:cstheme="majorBidi"/>
          <w:sz w:val="20"/>
          <w:szCs w:val="20"/>
        </w:rPr>
        <w:t>. Sinar Baru Algensindo</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Sugiyono. </w:t>
      </w:r>
      <w:r w:rsidR="00911866" w:rsidRPr="00F67DC2">
        <w:rPr>
          <w:rFonts w:asciiTheme="majorBidi" w:hAnsiTheme="majorBidi" w:cstheme="majorBidi"/>
          <w:sz w:val="20"/>
          <w:szCs w:val="20"/>
        </w:rPr>
        <w:t>2005.</w:t>
      </w:r>
      <w:r w:rsidR="008C299E"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Metode Penelitian Kualitatif</w:t>
      </w:r>
      <w:r w:rsidRPr="00F67DC2">
        <w:rPr>
          <w:rFonts w:asciiTheme="majorBidi" w:hAnsiTheme="majorBidi" w:cstheme="majorBidi"/>
          <w:sz w:val="20"/>
          <w:szCs w:val="20"/>
        </w:rPr>
        <w:t xml:space="preserve">. Alfabeta, </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 </w:t>
      </w:r>
      <w:r w:rsidR="00911866" w:rsidRPr="00F67DC2">
        <w:rPr>
          <w:rFonts w:asciiTheme="majorBidi" w:hAnsiTheme="majorBidi" w:cstheme="majorBidi"/>
          <w:sz w:val="20"/>
          <w:szCs w:val="20"/>
        </w:rPr>
        <w:t>2008.</w:t>
      </w:r>
      <w:r w:rsidR="008C299E"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Metode Penelitian Kuantitatif Kualitatif dan R&amp;D</w:t>
      </w:r>
      <w:r w:rsidR="00911866" w:rsidRPr="00F67DC2">
        <w:rPr>
          <w:rFonts w:asciiTheme="majorBidi" w:hAnsiTheme="majorBidi" w:cstheme="majorBidi"/>
          <w:sz w:val="20"/>
          <w:szCs w:val="20"/>
        </w:rPr>
        <w:t>. Bandung: PT Alfabeta</w:t>
      </w:r>
      <w:r w:rsidRPr="00F67DC2">
        <w:rPr>
          <w:rFonts w:asciiTheme="majorBidi" w:hAnsiTheme="majorBidi" w:cstheme="majorBidi"/>
          <w:sz w:val="20"/>
          <w:szCs w:val="20"/>
        </w:rPr>
        <w:t xml:space="preserve"> </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Sukardjo. </w:t>
      </w:r>
      <w:r w:rsidR="00911866" w:rsidRPr="00F67DC2">
        <w:rPr>
          <w:rFonts w:asciiTheme="majorBidi" w:hAnsiTheme="majorBidi" w:cstheme="majorBidi"/>
          <w:sz w:val="20"/>
          <w:szCs w:val="20"/>
        </w:rPr>
        <w:t>2010.</w:t>
      </w:r>
      <w:r w:rsidRPr="00F67DC2">
        <w:rPr>
          <w:rFonts w:asciiTheme="majorBidi" w:hAnsiTheme="majorBidi" w:cstheme="majorBidi"/>
          <w:i/>
          <w:iCs/>
          <w:sz w:val="20"/>
          <w:szCs w:val="20"/>
        </w:rPr>
        <w:t>Evaluasi Pembelajaran Sains</w:t>
      </w:r>
      <w:r w:rsidR="00911866" w:rsidRPr="00F67DC2">
        <w:rPr>
          <w:rFonts w:asciiTheme="majorBidi" w:hAnsiTheme="majorBidi" w:cstheme="majorBidi"/>
          <w:sz w:val="20"/>
          <w:szCs w:val="20"/>
        </w:rPr>
        <w:t>. Yogyakarta: UNY</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Sukmadinata, </w:t>
      </w:r>
      <w:r w:rsidR="00911866" w:rsidRPr="00F67DC2">
        <w:rPr>
          <w:rFonts w:asciiTheme="majorBidi" w:hAnsiTheme="majorBidi" w:cstheme="majorBidi"/>
          <w:sz w:val="20"/>
          <w:szCs w:val="20"/>
          <w:lang w:val="id-ID"/>
        </w:rPr>
        <w:t xml:space="preserve">and </w:t>
      </w:r>
      <w:r w:rsidRPr="00F67DC2">
        <w:rPr>
          <w:rFonts w:asciiTheme="majorBidi" w:hAnsiTheme="majorBidi" w:cstheme="majorBidi"/>
          <w:sz w:val="20"/>
          <w:szCs w:val="20"/>
        </w:rPr>
        <w:t xml:space="preserve">Nana Syaodih. </w:t>
      </w:r>
      <w:r w:rsidR="00911866" w:rsidRPr="00F67DC2">
        <w:rPr>
          <w:rFonts w:asciiTheme="majorBidi" w:hAnsiTheme="majorBidi" w:cstheme="majorBidi"/>
          <w:sz w:val="20"/>
          <w:szCs w:val="20"/>
        </w:rPr>
        <w:t>2012</w:t>
      </w:r>
      <w:r w:rsidR="00911866"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Pengembangan Kurikulum Teori dan Praktik</w:t>
      </w:r>
      <w:r w:rsidR="00911866" w:rsidRPr="00F67DC2">
        <w:rPr>
          <w:rFonts w:asciiTheme="majorBidi" w:hAnsiTheme="majorBidi" w:cstheme="majorBidi"/>
          <w:sz w:val="20"/>
          <w:szCs w:val="20"/>
        </w:rPr>
        <w:t>. Bandung: PT. Rosdakarya</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lang w:val="id-ID"/>
        </w:rPr>
      </w:pPr>
      <w:r w:rsidRPr="00F67DC2">
        <w:rPr>
          <w:rFonts w:asciiTheme="majorBidi" w:hAnsiTheme="majorBidi" w:cstheme="majorBidi"/>
          <w:sz w:val="20"/>
          <w:szCs w:val="20"/>
        </w:rPr>
        <w:t xml:space="preserve">Sukmadinata, Syaodih Nana. </w:t>
      </w:r>
      <w:r w:rsidR="00911866" w:rsidRPr="00F67DC2">
        <w:rPr>
          <w:rFonts w:asciiTheme="majorBidi" w:hAnsiTheme="majorBidi" w:cstheme="majorBidi"/>
          <w:sz w:val="20"/>
          <w:szCs w:val="20"/>
        </w:rPr>
        <w:t>2012</w:t>
      </w:r>
      <w:r w:rsidR="00911866"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Pengembangan Kurikulum Teori dan praktik</w:t>
      </w:r>
      <w:r w:rsidR="00911866" w:rsidRPr="00F67DC2">
        <w:rPr>
          <w:rFonts w:asciiTheme="majorBidi" w:hAnsiTheme="majorBidi" w:cstheme="majorBidi"/>
          <w:sz w:val="20"/>
          <w:szCs w:val="20"/>
        </w:rPr>
        <w:t>. Bandung: PT Remaja Rosdakarya</w:t>
      </w:r>
      <w:r w:rsidR="00911866" w:rsidRPr="00F67DC2">
        <w:rPr>
          <w:rFonts w:asciiTheme="majorBidi" w:hAnsiTheme="majorBidi" w:cstheme="majorBidi"/>
          <w:sz w:val="20"/>
          <w:szCs w:val="20"/>
          <w:lang w:val="id-ID"/>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Suryadilaga, Al-Fatih, </w:t>
      </w:r>
      <w:r w:rsidR="00911866" w:rsidRPr="00F67DC2">
        <w:rPr>
          <w:rFonts w:asciiTheme="majorBidi" w:hAnsiTheme="majorBidi" w:cstheme="majorBidi"/>
          <w:sz w:val="20"/>
          <w:szCs w:val="20"/>
          <w:lang w:val="id-ID"/>
        </w:rPr>
        <w:t>and</w:t>
      </w:r>
      <w:r w:rsidRPr="00F67DC2">
        <w:rPr>
          <w:rFonts w:asciiTheme="majorBidi" w:hAnsiTheme="majorBidi" w:cstheme="majorBidi"/>
          <w:sz w:val="20"/>
          <w:szCs w:val="20"/>
        </w:rPr>
        <w:t xml:space="preserve"> Fahrudin Faiz. </w:t>
      </w:r>
      <w:r w:rsidR="00911866" w:rsidRPr="00F67DC2">
        <w:rPr>
          <w:rFonts w:asciiTheme="majorBidi" w:hAnsiTheme="majorBidi" w:cstheme="majorBidi"/>
          <w:sz w:val="20"/>
          <w:szCs w:val="20"/>
        </w:rPr>
        <w:t>2004.</w:t>
      </w:r>
      <w:r w:rsidR="00911866"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Profil IAIN Sunan Kalijaga Yogyakarta 1951-2004</w:t>
      </w:r>
      <w:r w:rsidRPr="00F67DC2">
        <w:rPr>
          <w:rFonts w:asciiTheme="majorBidi" w:hAnsiTheme="majorBidi" w:cstheme="majorBidi"/>
          <w:sz w:val="20"/>
          <w:szCs w:val="20"/>
        </w:rPr>
        <w:t xml:space="preserve">. Yogyakarta: Suka Press Yogyakarta, </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Suryono, Djoko. </w:t>
      </w:r>
      <w:r w:rsidR="00911866" w:rsidRPr="00F67DC2">
        <w:rPr>
          <w:rFonts w:asciiTheme="majorBidi" w:hAnsiTheme="majorBidi" w:cstheme="majorBidi"/>
          <w:sz w:val="20"/>
          <w:szCs w:val="20"/>
        </w:rPr>
        <w:t>2013.</w:t>
      </w:r>
      <w:r w:rsidRPr="00F67DC2">
        <w:rPr>
          <w:rFonts w:asciiTheme="majorBidi" w:hAnsiTheme="majorBidi" w:cstheme="majorBidi"/>
          <w:sz w:val="20"/>
          <w:szCs w:val="20"/>
        </w:rPr>
        <w:t>“</w:t>
      </w:r>
      <w:r w:rsidRPr="00F67DC2">
        <w:rPr>
          <w:rFonts w:asciiTheme="majorBidi" w:hAnsiTheme="majorBidi" w:cstheme="majorBidi"/>
          <w:i/>
          <w:iCs/>
          <w:sz w:val="20"/>
          <w:szCs w:val="20"/>
        </w:rPr>
        <w:t xml:space="preserve">Kurikulum PGMI Beracuan Kerangka Kualifikasi Nasional Indonesia (KKNI), Standar Nasional Pendidikan Tinggi (SNPT), dan Kurikulum 2013.” </w:t>
      </w:r>
      <w:r w:rsidR="00911866" w:rsidRPr="00F67DC2">
        <w:rPr>
          <w:rFonts w:asciiTheme="majorBidi" w:hAnsiTheme="majorBidi" w:cstheme="majorBidi"/>
          <w:i/>
          <w:iCs/>
          <w:sz w:val="20"/>
          <w:szCs w:val="20"/>
          <w:lang w:val="id-ID"/>
        </w:rPr>
        <w:t>Presented on</w:t>
      </w:r>
      <w:r w:rsidRPr="00F67DC2">
        <w:rPr>
          <w:rFonts w:asciiTheme="majorBidi" w:hAnsiTheme="majorBidi" w:cstheme="majorBidi"/>
          <w:i/>
          <w:iCs/>
          <w:sz w:val="20"/>
          <w:szCs w:val="20"/>
        </w:rPr>
        <w:t xml:space="preserve"> Hand Out Seminar Nasional UIN Malang</w:t>
      </w:r>
      <w:r w:rsidR="00911866" w:rsidRPr="00F67DC2">
        <w:rPr>
          <w:rFonts w:asciiTheme="majorBidi" w:hAnsiTheme="majorBidi" w:cstheme="majorBidi"/>
          <w:sz w:val="20"/>
          <w:szCs w:val="20"/>
        </w:rPr>
        <w:t>, UIN Malang</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Suryono, Joko. </w:t>
      </w:r>
      <w:r w:rsidR="00F77A91" w:rsidRPr="00F67DC2">
        <w:rPr>
          <w:rFonts w:asciiTheme="majorBidi" w:hAnsiTheme="majorBidi" w:cstheme="majorBidi"/>
          <w:sz w:val="20"/>
          <w:szCs w:val="20"/>
        </w:rPr>
        <w:t xml:space="preserve">2013. </w:t>
      </w:r>
      <w:r w:rsidRPr="00F67DC2">
        <w:rPr>
          <w:rFonts w:asciiTheme="majorBidi" w:hAnsiTheme="majorBidi" w:cstheme="majorBidi"/>
          <w:sz w:val="20"/>
          <w:szCs w:val="20"/>
        </w:rPr>
        <w:t>“</w:t>
      </w:r>
      <w:r w:rsidRPr="00F67DC2">
        <w:rPr>
          <w:rFonts w:asciiTheme="majorBidi" w:hAnsiTheme="majorBidi" w:cstheme="majorBidi"/>
          <w:i/>
          <w:iCs/>
          <w:sz w:val="20"/>
          <w:szCs w:val="20"/>
        </w:rPr>
        <w:t>Pendidikan Abad 21 Untuk Menghasilkan Manusia Unggul. Pascasarjana Universitas Malang</w:t>
      </w:r>
      <w:r w:rsidRPr="00F67DC2">
        <w:rPr>
          <w:rFonts w:asciiTheme="majorBidi" w:hAnsiTheme="majorBidi" w:cstheme="majorBidi"/>
          <w:sz w:val="20"/>
          <w:szCs w:val="20"/>
        </w:rPr>
        <w:t xml:space="preserve">.” PPT </w:t>
      </w:r>
      <w:r w:rsidR="005928DB" w:rsidRPr="00F67DC2">
        <w:rPr>
          <w:rFonts w:asciiTheme="majorBidi" w:hAnsiTheme="majorBidi" w:cstheme="majorBidi"/>
          <w:sz w:val="20"/>
          <w:szCs w:val="20"/>
          <w:lang w:val="id-ID"/>
        </w:rPr>
        <w:t>presented by</w:t>
      </w:r>
      <w:r w:rsidRPr="00F67DC2">
        <w:rPr>
          <w:rFonts w:asciiTheme="majorBidi" w:hAnsiTheme="majorBidi" w:cstheme="majorBidi"/>
          <w:sz w:val="20"/>
          <w:szCs w:val="20"/>
        </w:rPr>
        <w:t xml:space="preserve"> </w:t>
      </w:r>
      <w:r w:rsidR="005928DB" w:rsidRPr="00F67DC2">
        <w:rPr>
          <w:rFonts w:asciiTheme="majorBidi" w:hAnsiTheme="majorBidi" w:cstheme="majorBidi"/>
          <w:sz w:val="20"/>
          <w:szCs w:val="20"/>
          <w:lang w:val="id-ID"/>
        </w:rPr>
        <w:t xml:space="preserve">national </w:t>
      </w:r>
      <w:r w:rsidRPr="00F67DC2">
        <w:rPr>
          <w:rFonts w:asciiTheme="majorBidi" w:hAnsiTheme="majorBidi" w:cstheme="majorBidi"/>
          <w:sz w:val="20"/>
          <w:szCs w:val="20"/>
        </w:rPr>
        <w:t xml:space="preserve">seminar </w:t>
      </w:r>
      <w:r w:rsidR="005928DB" w:rsidRPr="00F67DC2">
        <w:rPr>
          <w:rFonts w:asciiTheme="majorBidi" w:hAnsiTheme="majorBidi" w:cstheme="majorBidi"/>
          <w:sz w:val="20"/>
          <w:szCs w:val="20"/>
          <w:lang w:val="id-ID"/>
        </w:rPr>
        <w:t>on</w:t>
      </w:r>
      <w:r w:rsidRPr="00F67DC2">
        <w:rPr>
          <w:rFonts w:asciiTheme="majorBidi" w:hAnsiTheme="majorBidi" w:cstheme="majorBidi"/>
          <w:sz w:val="20"/>
          <w:szCs w:val="20"/>
        </w:rPr>
        <w:t xml:space="preserve">  September </w:t>
      </w:r>
      <w:r w:rsidR="005928DB" w:rsidRPr="00F67DC2">
        <w:rPr>
          <w:rFonts w:asciiTheme="majorBidi" w:hAnsiTheme="majorBidi" w:cstheme="majorBidi"/>
          <w:sz w:val="20"/>
          <w:szCs w:val="20"/>
        </w:rPr>
        <w:t>9</w:t>
      </w:r>
      <w:r w:rsidR="005928DB" w:rsidRPr="00F67DC2">
        <w:rPr>
          <w:rFonts w:asciiTheme="majorBidi" w:hAnsiTheme="majorBidi" w:cstheme="majorBidi"/>
          <w:sz w:val="20"/>
          <w:szCs w:val="20"/>
          <w:lang w:val="id-ID"/>
        </w:rPr>
        <w:t xml:space="preserve">th </w:t>
      </w:r>
      <w:r w:rsidRPr="00F67DC2">
        <w:rPr>
          <w:rFonts w:asciiTheme="majorBidi" w:hAnsiTheme="majorBidi" w:cstheme="majorBidi"/>
          <w:sz w:val="20"/>
          <w:szCs w:val="20"/>
        </w:rPr>
        <w:t>2013, Malang</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Sutrisno, dan Suyadi. </w:t>
      </w:r>
      <w:r w:rsidR="00F77A91" w:rsidRPr="00F67DC2">
        <w:rPr>
          <w:rFonts w:asciiTheme="majorBidi" w:hAnsiTheme="majorBidi" w:cstheme="majorBidi"/>
          <w:sz w:val="20"/>
          <w:szCs w:val="20"/>
        </w:rPr>
        <w:t>2016</w:t>
      </w:r>
      <w:r w:rsidR="00F77A91"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Kurikulum UIN Terintegrasi dengan Merujuk KKNI Menuju World Class University</w:t>
      </w:r>
      <w:r w:rsidRPr="00F67DC2">
        <w:rPr>
          <w:rFonts w:asciiTheme="majorBidi" w:hAnsiTheme="majorBidi" w:cstheme="majorBidi"/>
          <w:sz w:val="20"/>
          <w:szCs w:val="20"/>
        </w:rPr>
        <w:t>. Bandung: PT Rosdakarya,.</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Syaodih Sukmadinata, Nana.</w:t>
      </w:r>
      <w:r w:rsidR="00F77A91" w:rsidRPr="00F67DC2">
        <w:rPr>
          <w:rFonts w:asciiTheme="majorBidi" w:hAnsiTheme="majorBidi" w:cstheme="majorBidi"/>
          <w:sz w:val="20"/>
          <w:szCs w:val="20"/>
          <w:lang w:val="id-ID"/>
        </w:rPr>
        <w:t xml:space="preserve"> </w:t>
      </w:r>
      <w:r w:rsidR="00F77A91" w:rsidRPr="00F67DC2">
        <w:rPr>
          <w:rFonts w:asciiTheme="majorBidi" w:hAnsiTheme="majorBidi" w:cstheme="majorBidi"/>
          <w:sz w:val="20"/>
          <w:szCs w:val="20"/>
        </w:rPr>
        <w:t>1997.</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Pengembangan Kurikulum</w:t>
      </w:r>
      <w:r w:rsidR="00F77A91" w:rsidRPr="00F67DC2">
        <w:rPr>
          <w:rFonts w:asciiTheme="majorBidi" w:hAnsiTheme="majorBidi" w:cstheme="majorBidi"/>
          <w:sz w:val="20"/>
          <w:szCs w:val="20"/>
        </w:rPr>
        <w:t>. Bandung: Remaja Rosdakarya</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Taba, Hilda. </w:t>
      </w:r>
      <w:r w:rsidRPr="00F67DC2">
        <w:rPr>
          <w:rFonts w:asciiTheme="majorBidi" w:hAnsiTheme="majorBidi" w:cstheme="majorBidi"/>
          <w:i/>
          <w:iCs/>
          <w:sz w:val="20"/>
          <w:szCs w:val="20"/>
        </w:rPr>
        <w:t>Curriculum Development Theory and Practice.</w:t>
      </w:r>
      <w:r w:rsidRPr="00F67DC2">
        <w:rPr>
          <w:rFonts w:asciiTheme="majorBidi" w:hAnsiTheme="majorBidi" w:cstheme="majorBidi"/>
          <w:sz w:val="20"/>
          <w:szCs w:val="20"/>
        </w:rPr>
        <w:t xml:space="preserve"> United States of America: Harcourt, Brace &amp; World, Inc, 1962.</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“The Journal of Education” 161 No 4 (1979): 88–91.</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TIM.</w:t>
      </w:r>
      <w:r w:rsidR="00F77A91" w:rsidRPr="00F67DC2">
        <w:rPr>
          <w:rFonts w:asciiTheme="majorBidi" w:hAnsiTheme="majorBidi" w:cstheme="majorBidi"/>
          <w:sz w:val="20"/>
          <w:szCs w:val="20"/>
        </w:rPr>
        <w:t xml:space="preserve"> 2010.</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Evaluasi diri Akreditasi prodi PGMI FTK UIN Sunan Kalijaga Yogyakarta</w:t>
      </w:r>
      <w:r w:rsidRPr="00F67DC2">
        <w:rPr>
          <w:rFonts w:asciiTheme="majorBidi" w:hAnsiTheme="majorBidi" w:cstheme="majorBidi"/>
          <w:sz w:val="20"/>
          <w:szCs w:val="20"/>
        </w:rPr>
        <w:t>. Yogyakarta</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lang w:val="id-ID"/>
        </w:rPr>
      </w:pPr>
      <w:r w:rsidRPr="00F67DC2">
        <w:rPr>
          <w:rFonts w:asciiTheme="majorBidi" w:hAnsiTheme="majorBidi" w:cstheme="majorBidi"/>
          <w:sz w:val="20"/>
          <w:szCs w:val="20"/>
        </w:rPr>
        <w:t xml:space="preserve">TIM BSNP. </w:t>
      </w:r>
      <w:r w:rsidR="00F77A91" w:rsidRPr="00F67DC2">
        <w:rPr>
          <w:rFonts w:asciiTheme="majorBidi" w:hAnsiTheme="majorBidi" w:cstheme="majorBidi"/>
          <w:sz w:val="20"/>
          <w:szCs w:val="20"/>
        </w:rPr>
        <w:t>2009</w:t>
      </w:r>
      <w:r w:rsidR="00F77A91"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Standar Isi Pendidikan Tinggi</w:t>
      </w:r>
      <w:r w:rsidR="00F77A91" w:rsidRPr="00F67DC2">
        <w:rPr>
          <w:rFonts w:asciiTheme="majorBidi" w:hAnsiTheme="majorBidi" w:cstheme="majorBidi"/>
          <w:sz w:val="20"/>
          <w:szCs w:val="20"/>
        </w:rPr>
        <w:t>. Jakarta</w:t>
      </w:r>
      <w:r w:rsidR="00F77A91" w:rsidRPr="00F67DC2">
        <w:rPr>
          <w:rFonts w:asciiTheme="majorBidi" w:hAnsiTheme="majorBidi" w:cstheme="majorBidi"/>
          <w:sz w:val="20"/>
          <w:szCs w:val="20"/>
          <w:lang w:val="id-ID"/>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TIM LPM. </w:t>
      </w:r>
      <w:r w:rsidR="00F77A91" w:rsidRPr="00F67DC2">
        <w:rPr>
          <w:rFonts w:asciiTheme="majorBidi" w:hAnsiTheme="majorBidi" w:cstheme="majorBidi"/>
          <w:sz w:val="20"/>
          <w:szCs w:val="20"/>
        </w:rPr>
        <w:t>2016</w:t>
      </w:r>
      <w:r w:rsidR="00F77A91"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Buku Pedoman Penyusunan Kurikulum Mengacu Kerangka Kualifikasi Nasional Indonesia dan Standar Nasional Pendidikan Tinggi: Paradigma Integrasi-Interkoneksi</w:t>
      </w:r>
      <w:r w:rsidRPr="00F67DC2">
        <w:rPr>
          <w:rFonts w:asciiTheme="majorBidi" w:hAnsiTheme="majorBidi" w:cstheme="majorBidi"/>
          <w:sz w:val="20"/>
          <w:szCs w:val="20"/>
        </w:rPr>
        <w:t>.</w:t>
      </w:r>
      <w:r w:rsidR="00F77A91" w:rsidRPr="00F67DC2">
        <w:rPr>
          <w:rFonts w:asciiTheme="majorBidi" w:hAnsiTheme="majorBidi" w:cstheme="majorBidi"/>
          <w:sz w:val="20"/>
          <w:szCs w:val="20"/>
        </w:rPr>
        <w:t xml:space="preserve"> UIN Sunan Kalijaga, Yogyakarta</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i/>
          <w:iCs/>
          <w:sz w:val="20"/>
          <w:szCs w:val="20"/>
        </w:rPr>
        <w:t>Tim Panitia Penyelenggara Penataran</w:t>
      </w:r>
      <w:r w:rsidRPr="00F67DC2">
        <w:rPr>
          <w:rFonts w:asciiTheme="majorBidi" w:hAnsiTheme="majorBidi" w:cstheme="majorBidi"/>
          <w:sz w:val="20"/>
          <w:szCs w:val="20"/>
        </w:rPr>
        <w:t xml:space="preserve"> P4 IAIN Sunan Kalijaga. </w:t>
      </w:r>
      <w:r w:rsidR="00F77A91" w:rsidRPr="00F67DC2">
        <w:rPr>
          <w:rFonts w:asciiTheme="majorBidi" w:hAnsiTheme="majorBidi" w:cstheme="majorBidi"/>
          <w:sz w:val="20"/>
          <w:szCs w:val="20"/>
        </w:rPr>
        <w:t>1995</w:t>
      </w:r>
      <w:r w:rsidR="00F77A91"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Sistem Pendidikan Tinggi Institut Agama Islam Negeri Sunan Kalijaga</w:t>
      </w:r>
      <w:r w:rsidR="00F77A91" w:rsidRPr="00F67DC2">
        <w:rPr>
          <w:rFonts w:asciiTheme="majorBidi" w:hAnsiTheme="majorBidi" w:cstheme="majorBidi"/>
          <w:sz w:val="20"/>
          <w:szCs w:val="20"/>
        </w:rPr>
        <w:t>. Yogyakarta: Sumbangsih Offset</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 </w:t>
      </w:r>
      <w:r w:rsidR="00F77A91" w:rsidRPr="00F67DC2">
        <w:rPr>
          <w:rFonts w:asciiTheme="majorBidi" w:hAnsiTheme="majorBidi" w:cstheme="majorBidi"/>
          <w:sz w:val="20"/>
          <w:szCs w:val="20"/>
        </w:rPr>
        <w:t>1991</w:t>
      </w:r>
      <w:r w:rsidR="00F77A91"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Wawasan Almamater IAIN Sunan Kalijaga</w:t>
      </w:r>
      <w:r w:rsidR="00F77A91" w:rsidRPr="00F67DC2">
        <w:rPr>
          <w:rFonts w:asciiTheme="majorBidi" w:hAnsiTheme="majorBidi" w:cstheme="majorBidi"/>
          <w:sz w:val="20"/>
          <w:szCs w:val="20"/>
        </w:rPr>
        <w:t>. Sumbangsih Offset</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TIM Pengembangan Kurikulum (TPK).</w:t>
      </w:r>
      <w:r w:rsidR="00F77A91" w:rsidRPr="00F67DC2">
        <w:rPr>
          <w:rFonts w:asciiTheme="majorBidi" w:hAnsiTheme="majorBidi" w:cstheme="majorBidi"/>
          <w:sz w:val="20"/>
          <w:szCs w:val="20"/>
        </w:rPr>
        <w:t xml:space="preserve"> 2013</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Rambu-rambu Pengembangan Kurikulum Universitas Pendidikan Indonesia (UPI) Tahun 2013</w:t>
      </w:r>
      <w:r w:rsidRPr="00F67DC2">
        <w:rPr>
          <w:rFonts w:asciiTheme="majorBidi" w:hAnsiTheme="majorBidi" w:cstheme="majorBidi"/>
          <w:sz w:val="20"/>
          <w:szCs w:val="20"/>
        </w:rPr>
        <w:t>. Bandung.</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i/>
          <w:iCs/>
          <w:sz w:val="20"/>
          <w:szCs w:val="20"/>
        </w:rPr>
        <w:t>Tim Proyek Pembinaan Perguruan Tinggi Agam</w:t>
      </w:r>
      <w:r w:rsidRPr="00F67DC2">
        <w:rPr>
          <w:rFonts w:asciiTheme="majorBidi" w:hAnsiTheme="majorBidi" w:cstheme="majorBidi"/>
          <w:sz w:val="20"/>
          <w:szCs w:val="20"/>
        </w:rPr>
        <w:t xml:space="preserve">a/ IAIN </w:t>
      </w:r>
      <w:r w:rsidRPr="00F67DC2">
        <w:rPr>
          <w:rFonts w:asciiTheme="majorBidi" w:hAnsiTheme="majorBidi" w:cstheme="majorBidi"/>
          <w:i/>
          <w:iCs/>
          <w:sz w:val="20"/>
          <w:szCs w:val="20"/>
        </w:rPr>
        <w:t>di Pusat.</w:t>
      </w:r>
      <w:r w:rsidR="00F77A91" w:rsidRPr="00F67DC2">
        <w:rPr>
          <w:rFonts w:asciiTheme="majorBidi" w:hAnsiTheme="majorBidi" w:cstheme="majorBidi"/>
          <w:sz w:val="20"/>
          <w:szCs w:val="20"/>
          <w:lang w:val="id-ID"/>
        </w:rPr>
        <w:t xml:space="preserve"> </w:t>
      </w:r>
      <w:r w:rsidR="00F77A91" w:rsidRPr="00F67DC2">
        <w:rPr>
          <w:rFonts w:asciiTheme="majorBidi" w:hAnsiTheme="majorBidi" w:cstheme="majorBidi"/>
          <w:sz w:val="20"/>
          <w:szCs w:val="20"/>
        </w:rPr>
        <w:t>1979</w:t>
      </w:r>
      <w:r w:rsidR="00F77A91" w:rsidRPr="00F67DC2">
        <w:rPr>
          <w:rFonts w:asciiTheme="majorBidi" w:hAnsiTheme="majorBidi" w:cstheme="majorBidi"/>
          <w:sz w:val="20"/>
          <w:szCs w:val="20"/>
          <w:lang w:val="id-ID"/>
        </w:rPr>
        <w:t>.</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Pengembangan Kuikulum Institut Agama Islam Negeri</w:t>
      </w:r>
      <w:r w:rsidR="00F77A91" w:rsidRPr="00F67DC2">
        <w:rPr>
          <w:rFonts w:asciiTheme="majorBidi" w:hAnsiTheme="majorBidi" w:cstheme="majorBidi"/>
          <w:sz w:val="20"/>
          <w:szCs w:val="20"/>
        </w:rPr>
        <w:t>. Jakarta</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lang w:val="id-ID"/>
        </w:rPr>
      </w:pPr>
      <w:r w:rsidRPr="00F67DC2">
        <w:rPr>
          <w:rFonts w:asciiTheme="majorBidi" w:hAnsiTheme="majorBidi" w:cstheme="majorBidi"/>
          <w:sz w:val="20"/>
          <w:szCs w:val="20"/>
        </w:rPr>
        <w:t>———.</w:t>
      </w:r>
      <w:r w:rsidR="00F77A91" w:rsidRPr="00F67DC2">
        <w:rPr>
          <w:rFonts w:asciiTheme="majorBidi" w:hAnsiTheme="majorBidi" w:cstheme="majorBidi"/>
          <w:sz w:val="20"/>
          <w:szCs w:val="20"/>
          <w:lang w:val="id-ID"/>
        </w:rPr>
        <w:t xml:space="preserve"> </w:t>
      </w:r>
      <w:r w:rsidR="00F77A91" w:rsidRPr="00F67DC2">
        <w:rPr>
          <w:rFonts w:asciiTheme="majorBidi" w:hAnsiTheme="majorBidi" w:cstheme="majorBidi"/>
          <w:sz w:val="20"/>
          <w:szCs w:val="20"/>
        </w:rPr>
        <w:t>1981.</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Syllabus Fakultas Tarbiyah IAIN</w:t>
      </w:r>
      <w:r w:rsidR="00F77A91" w:rsidRPr="00F67DC2">
        <w:rPr>
          <w:rFonts w:asciiTheme="majorBidi" w:hAnsiTheme="majorBidi" w:cstheme="majorBidi"/>
          <w:sz w:val="20"/>
          <w:szCs w:val="20"/>
        </w:rPr>
        <w:t>. Jakarta</w:t>
      </w:r>
      <w:r w:rsidR="00F77A91" w:rsidRPr="00F67DC2">
        <w:rPr>
          <w:rFonts w:asciiTheme="majorBidi" w:hAnsiTheme="majorBidi" w:cstheme="majorBidi"/>
          <w:sz w:val="20"/>
          <w:szCs w:val="20"/>
          <w:lang w:val="id-ID"/>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TIM Proyek Pembinaan Perguruan Tinggi Agama/IAIN di Pusat. </w:t>
      </w:r>
      <w:r w:rsidR="00F77A91" w:rsidRPr="00F67DC2">
        <w:rPr>
          <w:rFonts w:asciiTheme="majorBidi" w:hAnsiTheme="majorBidi" w:cstheme="majorBidi"/>
          <w:sz w:val="20"/>
          <w:szCs w:val="20"/>
        </w:rPr>
        <w:t>1982.</w:t>
      </w:r>
      <w:r w:rsidR="004D569C"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Evaluasi Sistem Kredit dan Non Kredit IAIN</w:t>
      </w:r>
      <w:r w:rsidRPr="00F67DC2">
        <w:rPr>
          <w:rFonts w:asciiTheme="majorBidi" w:hAnsiTheme="majorBidi" w:cstheme="majorBidi"/>
          <w:sz w:val="20"/>
          <w:szCs w:val="20"/>
        </w:rPr>
        <w:t xml:space="preserve">. Yogyakarta, </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i/>
          <w:iCs/>
          <w:sz w:val="20"/>
          <w:szCs w:val="20"/>
        </w:rPr>
        <w:t xml:space="preserve">TIM Senat Mahasiswa </w:t>
      </w:r>
      <w:r w:rsidR="00474DD0" w:rsidRPr="00F67DC2">
        <w:rPr>
          <w:rFonts w:ascii="Times New Roman" w:hAnsi="Times New Roman" w:cs="Times New Roman"/>
          <w:i/>
          <w:iCs/>
          <w:color w:val="222222"/>
          <w:sz w:val="20"/>
          <w:szCs w:val="20"/>
        </w:rPr>
        <w:t xml:space="preserve">Faculty of </w:t>
      </w:r>
      <w:r w:rsidR="00474DD0" w:rsidRPr="00F67DC2">
        <w:rPr>
          <w:rFonts w:ascii="Times New Roman" w:hAnsi="Times New Roman" w:cs="Times New Roman"/>
          <w:i/>
          <w:iCs/>
          <w:color w:val="222222"/>
          <w:sz w:val="20"/>
          <w:szCs w:val="20"/>
          <w:lang w:val="id-ID"/>
        </w:rPr>
        <w:t>Eduction and Teacher Learning</w:t>
      </w:r>
      <w:r w:rsidR="00474DD0" w:rsidRPr="00F67DC2">
        <w:rPr>
          <w:rFonts w:ascii="Times New Roman" w:hAnsi="Times New Roman" w:cs="Times New Roman"/>
          <w:color w:val="222222"/>
          <w:sz w:val="20"/>
          <w:szCs w:val="20"/>
          <w:lang w:val="id-ID"/>
        </w:rPr>
        <w:t xml:space="preserve"> </w:t>
      </w:r>
      <w:r w:rsidRPr="00F67DC2">
        <w:rPr>
          <w:rFonts w:asciiTheme="majorBidi" w:hAnsiTheme="majorBidi" w:cstheme="majorBidi"/>
          <w:sz w:val="20"/>
          <w:szCs w:val="20"/>
        </w:rPr>
        <w:t xml:space="preserve">IAIN Sunan Kalijaga. </w:t>
      </w:r>
      <w:r w:rsidR="00F77A91" w:rsidRPr="00F67DC2">
        <w:rPr>
          <w:rFonts w:asciiTheme="majorBidi" w:hAnsiTheme="majorBidi" w:cstheme="majorBidi"/>
          <w:sz w:val="20"/>
          <w:szCs w:val="20"/>
        </w:rPr>
        <w:t>1970</w:t>
      </w:r>
      <w:r w:rsidR="00F77A91"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Kurikulum</w:t>
      </w:r>
      <w:r w:rsidR="00F77A91" w:rsidRPr="00F67DC2">
        <w:rPr>
          <w:rFonts w:asciiTheme="majorBidi" w:hAnsiTheme="majorBidi" w:cstheme="majorBidi"/>
          <w:sz w:val="20"/>
          <w:szCs w:val="20"/>
        </w:rPr>
        <w:t>. Yogyakarta</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Todd, Ross J. </w:t>
      </w:r>
      <w:r w:rsidR="00F77A91" w:rsidRPr="00F67DC2">
        <w:rPr>
          <w:rFonts w:asciiTheme="majorBidi" w:hAnsiTheme="majorBidi" w:cstheme="majorBidi"/>
          <w:sz w:val="20"/>
          <w:szCs w:val="20"/>
        </w:rPr>
        <w:t>2010</w:t>
      </w:r>
      <w:r w:rsidR="00F77A91" w:rsidRPr="00F67DC2">
        <w:rPr>
          <w:rFonts w:asciiTheme="majorBidi" w:hAnsiTheme="majorBidi" w:cstheme="majorBidi"/>
          <w:sz w:val="20"/>
          <w:szCs w:val="20"/>
          <w:lang w:val="id-ID"/>
        </w:rPr>
        <w:t>.</w:t>
      </w:r>
      <w:r w:rsidR="004D569C"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Curriculum Integration</w:t>
      </w:r>
      <w:r w:rsidRPr="00F67DC2">
        <w:rPr>
          <w:rFonts w:asciiTheme="majorBidi" w:hAnsiTheme="majorBidi" w:cstheme="majorBidi"/>
          <w:sz w:val="20"/>
          <w:szCs w:val="20"/>
        </w:rPr>
        <w:t>. Learning in a Changing Wor</w:t>
      </w:r>
      <w:r w:rsidR="00F77A91" w:rsidRPr="00F67DC2">
        <w:rPr>
          <w:rFonts w:asciiTheme="majorBidi" w:hAnsiTheme="majorBidi" w:cstheme="majorBidi"/>
          <w:sz w:val="20"/>
          <w:szCs w:val="20"/>
        </w:rPr>
        <w:t>ld. Camberwell, Vic: ACER Press</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Toenlioe, JE Anselmus. </w:t>
      </w:r>
      <w:r w:rsidR="00F77A91" w:rsidRPr="00F67DC2">
        <w:rPr>
          <w:rFonts w:asciiTheme="majorBidi" w:hAnsiTheme="majorBidi" w:cstheme="majorBidi"/>
          <w:sz w:val="20"/>
          <w:szCs w:val="20"/>
        </w:rPr>
        <w:t>2017</w:t>
      </w:r>
      <w:r w:rsidR="00F77A91"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Pengembangan Kurikulum Teori, Catatan Kritis, dan Panduan</w:t>
      </w:r>
      <w:r w:rsidR="00F77A91" w:rsidRPr="00F67DC2">
        <w:rPr>
          <w:rFonts w:asciiTheme="majorBidi" w:hAnsiTheme="majorBidi" w:cstheme="majorBidi"/>
          <w:sz w:val="20"/>
          <w:szCs w:val="20"/>
        </w:rPr>
        <w:t>. Bandung: PT Refika Aditama</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Tohidi, Abi Iman. </w:t>
      </w:r>
      <w:r w:rsidR="004D569C" w:rsidRPr="00F67DC2">
        <w:rPr>
          <w:rFonts w:asciiTheme="majorBidi" w:hAnsiTheme="majorBidi" w:cstheme="majorBidi"/>
          <w:i/>
          <w:iCs/>
          <w:sz w:val="20"/>
          <w:szCs w:val="20"/>
          <w:lang w:val="id-ID"/>
        </w:rPr>
        <w:t>2017</w:t>
      </w:r>
      <w:r w:rsidR="004D569C" w:rsidRPr="00F67DC2">
        <w:rPr>
          <w:rFonts w:asciiTheme="majorBidi" w:hAnsiTheme="majorBidi" w:cstheme="majorBidi"/>
          <w:sz w:val="20"/>
          <w:szCs w:val="20"/>
          <w:lang w:val="id-ID"/>
        </w:rPr>
        <w:t>.</w:t>
      </w:r>
      <w:r w:rsidRPr="00F67DC2">
        <w:rPr>
          <w:rFonts w:asciiTheme="majorBidi" w:hAnsiTheme="majorBidi" w:cstheme="majorBidi"/>
          <w:sz w:val="20"/>
          <w:szCs w:val="20"/>
        </w:rPr>
        <w:t>“</w:t>
      </w:r>
      <w:r w:rsidR="004D569C" w:rsidRPr="00F67DC2">
        <w:rPr>
          <w:rFonts w:asciiTheme="majorBidi" w:hAnsiTheme="majorBidi" w:cstheme="majorBidi"/>
          <w:i/>
          <w:iCs/>
          <w:sz w:val="20"/>
          <w:szCs w:val="20"/>
        </w:rPr>
        <w:t xml:space="preserve">Konsep Pendidikan Karakter Menurut Al-Ghazali </w:t>
      </w:r>
      <w:r w:rsidR="004D569C" w:rsidRPr="00F67DC2">
        <w:rPr>
          <w:rFonts w:asciiTheme="majorBidi" w:hAnsiTheme="majorBidi" w:cstheme="majorBidi"/>
          <w:i/>
          <w:iCs/>
          <w:sz w:val="20"/>
          <w:szCs w:val="20"/>
          <w:lang w:val="id-ID"/>
        </w:rPr>
        <w:t>d</w:t>
      </w:r>
      <w:r w:rsidR="004D569C" w:rsidRPr="00F67DC2">
        <w:rPr>
          <w:rFonts w:asciiTheme="majorBidi" w:hAnsiTheme="majorBidi" w:cstheme="majorBidi"/>
          <w:i/>
          <w:iCs/>
          <w:sz w:val="20"/>
          <w:szCs w:val="20"/>
        </w:rPr>
        <w:t>alam Kitab Ayyuha</w:t>
      </w:r>
      <w:r w:rsidR="004D569C" w:rsidRPr="00F67DC2">
        <w:rPr>
          <w:rFonts w:asciiTheme="majorBidi" w:hAnsiTheme="majorBidi" w:cstheme="majorBidi"/>
          <w:sz w:val="20"/>
          <w:szCs w:val="20"/>
        </w:rPr>
        <w:t xml:space="preserve"> Al-Walad</w:t>
      </w:r>
      <w:r w:rsidRPr="00F67DC2">
        <w:rPr>
          <w:rFonts w:asciiTheme="majorBidi" w:hAnsiTheme="majorBidi" w:cstheme="majorBidi"/>
          <w:sz w:val="20"/>
          <w:szCs w:val="20"/>
        </w:rPr>
        <w:t>.” Oasis: Jurnal Ilmiah Kajian Islam 2, no. 1 (2017): 14–27.</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i/>
          <w:iCs/>
          <w:sz w:val="20"/>
          <w:szCs w:val="20"/>
        </w:rPr>
        <w:t>Transkrip FGD disertasi tanggal 15 Februari 2018 di Hotel Saphir Yogyakarta</w:t>
      </w:r>
      <w:r w:rsidR="004D569C" w:rsidRPr="00F67DC2">
        <w:rPr>
          <w:rFonts w:asciiTheme="majorBidi" w:hAnsiTheme="majorBidi" w:cstheme="majorBidi"/>
          <w:sz w:val="20"/>
          <w:szCs w:val="20"/>
        </w:rPr>
        <w:t>. Hotel Saphir Yogyakarta</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Tricahyo, Agus. </w:t>
      </w:r>
      <w:r w:rsidR="00F77A91" w:rsidRPr="00F67DC2">
        <w:rPr>
          <w:rFonts w:asciiTheme="majorBidi" w:hAnsiTheme="majorBidi" w:cstheme="majorBidi"/>
          <w:sz w:val="20"/>
          <w:szCs w:val="20"/>
          <w:lang w:val="id-ID"/>
        </w:rPr>
        <w:t xml:space="preserve">2013. </w:t>
      </w:r>
      <w:r w:rsidRPr="00F67DC2">
        <w:rPr>
          <w:rFonts w:asciiTheme="majorBidi" w:hAnsiTheme="majorBidi" w:cstheme="majorBidi"/>
          <w:sz w:val="20"/>
          <w:szCs w:val="20"/>
        </w:rPr>
        <w:t>“</w:t>
      </w:r>
      <w:r w:rsidRPr="00F67DC2">
        <w:rPr>
          <w:rFonts w:asciiTheme="majorBidi" w:hAnsiTheme="majorBidi" w:cstheme="majorBidi"/>
          <w:i/>
          <w:iCs/>
          <w:sz w:val="20"/>
          <w:szCs w:val="20"/>
        </w:rPr>
        <w:t>Landasan Filosofis Kebijakan Pengembangan Kurikulum Bahasa Arab</w:t>
      </w:r>
      <w:r w:rsidRPr="00F67DC2">
        <w:rPr>
          <w:rFonts w:asciiTheme="majorBidi" w:hAnsiTheme="majorBidi" w:cstheme="majorBidi"/>
          <w:sz w:val="20"/>
          <w:szCs w:val="20"/>
        </w:rPr>
        <w:t xml:space="preserve">.” </w:t>
      </w:r>
      <w:r w:rsidRPr="00F67DC2">
        <w:rPr>
          <w:rFonts w:asciiTheme="majorBidi" w:hAnsiTheme="majorBidi" w:cstheme="majorBidi"/>
          <w:i/>
          <w:iCs/>
          <w:sz w:val="20"/>
          <w:szCs w:val="20"/>
        </w:rPr>
        <w:t>Jurnal Cendekia</w:t>
      </w:r>
      <w:r w:rsidRPr="00F67DC2">
        <w:rPr>
          <w:rFonts w:asciiTheme="majorBidi" w:hAnsiTheme="majorBidi" w:cstheme="majorBidi"/>
          <w:sz w:val="20"/>
          <w:szCs w:val="20"/>
        </w:rPr>
        <w:t xml:space="preserve"> Vol. 11 No. 1 (Juni 2013).</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Turner, David. </w:t>
      </w:r>
      <w:r w:rsidR="00F77A91" w:rsidRPr="00F67DC2">
        <w:rPr>
          <w:rFonts w:asciiTheme="majorBidi" w:hAnsiTheme="majorBidi" w:cstheme="majorBidi"/>
          <w:sz w:val="20"/>
          <w:szCs w:val="20"/>
        </w:rPr>
        <w:t>2004</w:t>
      </w:r>
      <w:r w:rsidR="00F77A91"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Theory of Education. Continuum International</w:t>
      </w:r>
      <w:r w:rsidRPr="00F67DC2">
        <w:rPr>
          <w:rFonts w:asciiTheme="majorBidi" w:hAnsiTheme="majorBidi" w:cstheme="majorBidi"/>
          <w:sz w:val="20"/>
          <w:szCs w:val="20"/>
        </w:rPr>
        <w:t>. New York: Group The Tower Building 15 East 26</w:t>
      </w:r>
      <w:r w:rsidR="00F77A91" w:rsidRPr="00F67DC2">
        <w:rPr>
          <w:rFonts w:asciiTheme="majorBidi" w:hAnsiTheme="majorBidi" w:cstheme="majorBidi"/>
          <w:sz w:val="20"/>
          <w:szCs w:val="20"/>
        </w:rPr>
        <w:t>th Street 11 York Road New York</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Turner, David A. </w:t>
      </w:r>
      <w:r w:rsidR="00F77A91" w:rsidRPr="00F67DC2">
        <w:rPr>
          <w:rFonts w:asciiTheme="majorBidi" w:hAnsiTheme="majorBidi" w:cstheme="majorBidi"/>
          <w:sz w:val="20"/>
          <w:szCs w:val="20"/>
        </w:rPr>
        <w:t>2004</w:t>
      </w:r>
      <w:r w:rsidR="00F77A91"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Theory of Education</w:t>
      </w:r>
      <w:r w:rsidR="00F77A91" w:rsidRPr="00F67DC2">
        <w:rPr>
          <w:rFonts w:asciiTheme="majorBidi" w:hAnsiTheme="majorBidi" w:cstheme="majorBidi"/>
          <w:sz w:val="20"/>
          <w:szCs w:val="20"/>
        </w:rPr>
        <w:t>. London ; New York: Continuum</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Widodo, Sembodo Ari. </w:t>
      </w:r>
      <w:r w:rsidR="005137F4" w:rsidRPr="00F67DC2">
        <w:rPr>
          <w:rFonts w:asciiTheme="majorBidi" w:hAnsiTheme="majorBidi" w:cstheme="majorBidi"/>
          <w:sz w:val="20"/>
          <w:szCs w:val="20"/>
        </w:rPr>
        <w:t>2008</w:t>
      </w:r>
      <w:r w:rsidR="005137F4"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Pendidikan Islam Indonesia Dasar Pemikiran dan Implenetasi</w:t>
      </w:r>
      <w:r w:rsidR="005137F4" w:rsidRPr="00F67DC2">
        <w:rPr>
          <w:rFonts w:asciiTheme="majorBidi" w:hAnsiTheme="majorBidi" w:cstheme="majorBidi"/>
          <w:sz w:val="20"/>
          <w:szCs w:val="20"/>
        </w:rPr>
        <w:t>. Yogyakarta: IIESP</w:t>
      </w:r>
      <w:r w:rsidRPr="00F67DC2">
        <w:rPr>
          <w:rFonts w:asciiTheme="majorBidi" w:hAnsiTheme="majorBidi" w:cstheme="majorBidi"/>
          <w:sz w:val="20"/>
          <w:szCs w:val="20"/>
        </w:rPr>
        <w:t>.</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Young, Michael F D. “</w:t>
      </w:r>
      <w:r w:rsidRPr="00F67DC2">
        <w:rPr>
          <w:rFonts w:asciiTheme="majorBidi" w:hAnsiTheme="majorBidi" w:cstheme="majorBidi"/>
          <w:i/>
          <w:iCs/>
          <w:sz w:val="20"/>
          <w:szCs w:val="20"/>
        </w:rPr>
        <w:t>The Curriculum of the Future From the ‘New Sociology of Education</w:t>
      </w:r>
      <w:r w:rsidRPr="00F67DC2">
        <w:rPr>
          <w:rFonts w:asciiTheme="majorBidi" w:hAnsiTheme="majorBidi" w:cstheme="majorBidi"/>
          <w:sz w:val="20"/>
          <w:szCs w:val="20"/>
        </w:rPr>
        <w:t xml:space="preserve">’ to a Critical Theory of </w:t>
      </w:r>
      <w:r w:rsidR="005137F4" w:rsidRPr="00F67DC2">
        <w:rPr>
          <w:rFonts w:asciiTheme="majorBidi" w:hAnsiTheme="majorBidi" w:cstheme="majorBidi"/>
          <w:sz w:val="20"/>
          <w:szCs w:val="20"/>
          <w:lang w:val="id-ID"/>
        </w:rPr>
        <w:t xml:space="preserve"> </w:t>
      </w:r>
      <w:r w:rsidRPr="00F67DC2">
        <w:rPr>
          <w:rFonts w:asciiTheme="majorBidi" w:hAnsiTheme="majorBidi" w:cstheme="majorBidi"/>
          <w:sz w:val="20"/>
          <w:szCs w:val="20"/>
        </w:rPr>
        <w:t>Learning,” 215.</w:t>
      </w:r>
    </w:p>
    <w:p w:rsidR="00E840AF" w:rsidRPr="00F67DC2" w:rsidRDefault="008C299E"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Young,</w:t>
      </w:r>
      <w:r w:rsidRPr="00F67DC2">
        <w:rPr>
          <w:rFonts w:asciiTheme="majorBidi" w:hAnsiTheme="majorBidi" w:cstheme="majorBidi"/>
          <w:sz w:val="20"/>
          <w:szCs w:val="20"/>
          <w:lang w:val="id-ID"/>
        </w:rPr>
        <w:t xml:space="preserve"> </w:t>
      </w:r>
      <w:r w:rsidR="00E840AF" w:rsidRPr="00F67DC2">
        <w:rPr>
          <w:rFonts w:asciiTheme="majorBidi" w:hAnsiTheme="majorBidi" w:cstheme="majorBidi"/>
          <w:sz w:val="20"/>
          <w:szCs w:val="20"/>
        </w:rPr>
        <w:t xml:space="preserve">Patricia A. </w:t>
      </w:r>
      <w:r w:rsidR="005137F4" w:rsidRPr="00F67DC2">
        <w:rPr>
          <w:rFonts w:asciiTheme="majorBidi" w:hAnsiTheme="majorBidi" w:cstheme="majorBidi"/>
          <w:sz w:val="20"/>
          <w:szCs w:val="20"/>
        </w:rPr>
        <w:t>2009</w:t>
      </w:r>
      <w:r w:rsidR="005137F4" w:rsidRPr="00F67DC2">
        <w:rPr>
          <w:rFonts w:asciiTheme="majorBidi" w:hAnsiTheme="majorBidi" w:cstheme="majorBidi"/>
          <w:sz w:val="20"/>
          <w:szCs w:val="20"/>
          <w:lang w:val="id-ID"/>
        </w:rPr>
        <w:t xml:space="preserve">. </w:t>
      </w:r>
      <w:r w:rsidR="00E840AF" w:rsidRPr="00F67DC2">
        <w:rPr>
          <w:rFonts w:asciiTheme="majorBidi" w:hAnsiTheme="majorBidi" w:cstheme="majorBidi"/>
          <w:i/>
          <w:iCs/>
          <w:sz w:val="20"/>
          <w:szCs w:val="20"/>
        </w:rPr>
        <w:t>Instructional Design Frameworks and Intercultural Models:</w:t>
      </w:r>
      <w:r w:rsidR="00E840AF" w:rsidRPr="00F67DC2">
        <w:rPr>
          <w:rFonts w:asciiTheme="majorBidi" w:hAnsiTheme="majorBidi" w:cstheme="majorBidi"/>
          <w:sz w:val="20"/>
          <w:szCs w:val="20"/>
        </w:rPr>
        <w:t xml:space="preserve"> IGI Global,. https://doi.org/10.4018/978-1-60566-426-2.</w:t>
      </w:r>
    </w:p>
    <w:p w:rsidR="00E840AF" w:rsidRPr="00F67DC2" w:rsidRDefault="00E840AF" w:rsidP="00F67DC2">
      <w:pPr>
        <w:pStyle w:val="ListParagraph"/>
        <w:widowControl w:val="0"/>
        <w:numPr>
          <w:ilvl w:val="0"/>
          <w:numId w:val="8"/>
        </w:numPr>
        <w:autoSpaceDE w:val="0"/>
        <w:autoSpaceDN w:val="0"/>
        <w:adjustRightInd w:val="0"/>
        <w:spacing w:after="0" w:line="240" w:lineRule="auto"/>
        <w:jc w:val="both"/>
        <w:rPr>
          <w:rFonts w:asciiTheme="majorBidi" w:hAnsiTheme="majorBidi" w:cstheme="majorBidi"/>
          <w:sz w:val="20"/>
          <w:szCs w:val="20"/>
        </w:rPr>
      </w:pPr>
      <w:r w:rsidRPr="00F67DC2">
        <w:rPr>
          <w:rFonts w:asciiTheme="majorBidi" w:hAnsiTheme="majorBidi" w:cstheme="majorBidi"/>
          <w:sz w:val="20"/>
          <w:szCs w:val="20"/>
        </w:rPr>
        <w:t xml:space="preserve">Yusuf, Cahyo. </w:t>
      </w:r>
      <w:r w:rsidR="005137F4" w:rsidRPr="00F67DC2">
        <w:rPr>
          <w:rFonts w:asciiTheme="majorBidi" w:hAnsiTheme="majorBidi" w:cstheme="majorBidi"/>
          <w:sz w:val="20"/>
          <w:szCs w:val="20"/>
        </w:rPr>
        <w:t>2016</w:t>
      </w:r>
      <w:r w:rsidR="005137F4" w:rsidRPr="00F67DC2">
        <w:rPr>
          <w:rFonts w:asciiTheme="majorBidi" w:hAnsiTheme="majorBidi" w:cstheme="majorBidi"/>
          <w:sz w:val="20"/>
          <w:szCs w:val="20"/>
          <w:lang w:val="id-ID"/>
        </w:rPr>
        <w:t xml:space="preserve">. </w:t>
      </w:r>
      <w:r w:rsidRPr="00F67DC2">
        <w:rPr>
          <w:rFonts w:asciiTheme="majorBidi" w:hAnsiTheme="majorBidi" w:cstheme="majorBidi"/>
          <w:i/>
          <w:iCs/>
          <w:sz w:val="20"/>
          <w:szCs w:val="20"/>
        </w:rPr>
        <w:t>Naskah Akademik Penyusunan Kurikulum Berbasis kompetensi Merujuk Kerangka:Regional, Institusional, Nasional (KKNI), Asean (MEA)</w:t>
      </w:r>
      <w:r w:rsidR="005137F4" w:rsidRPr="00F67DC2">
        <w:rPr>
          <w:rFonts w:asciiTheme="majorBidi" w:hAnsiTheme="majorBidi" w:cstheme="majorBidi"/>
          <w:sz w:val="20"/>
          <w:szCs w:val="20"/>
        </w:rPr>
        <w:t>. Universitas Tidar</w:t>
      </w:r>
      <w:r w:rsidRPr="00F67DC2">
        <w:rPr>
          <w:rFonts w:asciiTheme="majorBidi" w:hAnsiTheme="majorBidi" w:cstheme="majorBidi"/>
          <w:sz w:val="20"/>
          <w:szCs w:val="20"/>
        </w:rPr>
        <w:t>.</w:t>
      </w:r>
    </w:p>
    <w:p w:rsidR="005B307E" w:rsidRDefault="005B307E" w:rsidP="00B64F93">
      <w:pPr>
        <w:spacing w:after="0" w:line="240" w:lineRule="auto"/>
        <w:ind w:left="567" w:hanging="567"/>
        <w:jc w:val="center"/>
        <w:rPr>
          <w:rFonts w:asciiTheme="majorBidi" w:hAnsiTheme="majorBidi" w:cstheme="majorBidi"/>
          <w:b/>
          <w:bCs/>
          <w:sz w:val="24"/>
          <w:szCs w:val="24"/>
          <w:lang w:val="id-ID"/>
        </w:rPr>
      </w:pPr>
    </w:p>
    <w:p w:rsidR="005B307E" w:rsidRPr="006C27E9" w:rsidRDefault="005B307E" w:rsidP="00B64F93">
      <w:pPr>
        <w:spacing w:after="0" w:line="240" w:lineRule="auto"/>
        <w:ind w:left="567" w:hanging="567"/>
        <w:jc w:val="center"/>
        <w:rPr>
          <w:rFonts w:asciiTheme="majorBidi" w:hAnsiTheme="majorBidi" w:cstheme="majorBidi"/>
          <w:b/>
          <w:bCs/>
          <w:sz w:val="20"/>
          <w:szCs w:val="20"/>
          <w:lang w:val="id-ID"/>
        </w:rPr>
      </w:pPr>
    </w:p>
    <w:p w:rsidR="00B64F93" w:rsidRPr="006C27E9" w:rsidRDefault="00B64F93" w:rsidP="00CA1B16">
      <w:pPr>
        <w:spacing w:after="0" w:line="240" w:lineRule="auto"/>
        <w:ind w:left="567" w:hanging="567"/>
        <w:rPr>
          <w:rFonts w:asciiTheme="majorBidi" w:hAnsiTheme="majorBidi" w:cstheme="majorBidi"/>
          <w:b/>
          <w:bCs/>
          <w:sz w:val="20"/>
          <w:szCs w:val="20"/>
          <w:lang w:val="id-ID"/>
        </w:rPr>
      </w:pPr>
      <w:r w:rsidRPr="006C27E9">
        <w:rPr>
          <w:rFonts w:asciiTheme="majorBidi" w:hAnsiTheme="majorBidi" w:cstheme="majorBidi"/>
          <w:b/>
          <w:bCs/>
          <w:sz w:val="20"/>
          <w:szCs w:val="20"/>
          <w:lang w:val="id-ID"/>
        </w:rPr>
        <w:t>ABOUT THE AUTHORS</w:t>
      </w:r>
    </w:p>
    <w:p w:rsidR="00B64F93" w:rsidRDefault="00B64F93" w:rsidP="009243C6">
      <w:pPr>
        <w:spacing w:after="0" w:line="240" w:lineRule="auto"/>
        <w:ind w:left="567" w:hanging="567"/>
        <w:jc w:val="both"/>
        <w:rPr>
          <w:rFonts w:asciiTheme="majorBidi" w:hAnsiTheme="majorBidi" w:cstheme="majorBidi"/>
          <w:sz w:val="24"/>
          <w:szCs w:val="24"/>
          <w:lang w:val="id-ID"/>
        </w:rPr>
      </w:pPr>
    </w:p>
    <w:p w:rsidR="003211EF" w:rsidRDefault="003211EF" w:rsidP="009243C6">
      <w:pPr>
        <w:spacing w:after="0" w:line="240" w:lineRule="auto"/>
        <w:ind w:left="567" w:hanging="567"/>
        <w:jc w:val="both"/>
        <w:rPr>
          <w:rFonts w:asciiTheme="majorBidi" w:hAnsiTheme="majorBidi" w:cstheme="majorBidi"/>
          <w:sz w:val="24"/>
          <w:szCs w:val="24"/>
          <w:lang w:val="id-ID"/>
        </w:rPr>
      </w:pPr>
    </w:p>
    <w:tbl>
      <w:tblPr>
        <w:tblStyle w:val="TableGrid"/>
        <w:tblW w:w="900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6487"/>
      </w:tblGrid>
      <w:tr w:rsidR="003211EF" w:rsidTr="002B0ED3">
        <w:trPr>
          <w:trHeight w:val="878"/>
        </w:trPr>
        <w:tc>
          <w:tcPr>
            <w:tcW w:w="2517" w:type="dxa"/>
          </w:tcPr>
          <w:p w:rsidR="003211EF" w:rsidRDefault="003211EF" w:rsidP="009243C6">
            <w:pPr>
              <w:spacing w:after="0" w:line="240" w:lineRule="auto"/>
              <w:jc w:val="both"/>
              <w:rPr>
                <w:rFonts w:asciiTheme="majorBidi" w:hAnsiTheme="majorBidi" w:cstheme="majorBidi"/>
                <w:sz w:val="24"/>
                <w:szCs w:val="24"/>
                <w:lang w:val="id-ID"/>
              </w:rPr>
            </w:pPr>
            <w:bookmarkStart w:id="0" w:name="_GoBack"/>
          </w:p>
        </w:tc>
        <w:tc>
          <w:tcPr>
            <w:tcW w:w="6487" w:type="dxa"/>
          </w:tcPr>
          <w:p w:rsidR="003211EF" w:rsidRPr="002227A2" w:rsidRDefault="003211EF" w:rsidP="003211EF">
            <w:pPr>
              <w:spacing w:after="0" w:line="240" w:lineRule="auto"/>
              <w:ind w:left="567" w:hanging="567"/>
              <w:jc w:val="both"/>
              <w:rPr>
                <w:rFonts w:asciiTheme="majorBidi" w:hAnsiTheme="majorBidi" w:cstheme="majorBidi"/>
                <w:sz w:val="20"/>
                <w:szCs w:val="20"/>
                <w:lang w:val="id-ID"/>
              </w:rPr>
            </w:pPr>
            <w:r>
              <w:rPr>
                <w:rFonts w:asciiTheme="majorBidi" w:hAnsiTheme="majorBidi" w:cstheme="majorBidi"/>
                <w:b/>
                <w:bCs/>
                <w:i/>
                <w:iCs/>
                <w:sz w:val="20"/>
                <w:szCs w:val="20"/>
                <w:lang w:val="id-ID"/>
              </w:rPr>
              <w:t xml:space="preserve">Istiningsih </w:t>
            </w:r>
            <w:r w:rsidRPr="002227A2">
              <w:rPr>
                <w:rFonts w:asciiTheme="majorBidi" w:hAnsiTheme="majorBidi" w:cstheme="majorBidi"/>
                <w:sz w:val="20"/>
                <w:szCs w:val="20"/>
                <w:lang w:val="id-ID"/>
              </w:rPr>
              <w:t>Lecturer Education Department, State Islamic University Sunan Kalijaga, Yogyakarta, Indonesia</w:t>
            </w:r>
          </w:p>
          <w:p w:rsidR="003211EF" w:rsidRDefault="003211EF" w:rsidP="009243C6">
            <w:pPr>
              <w:spacing w:after="0" w:line="240" w:lineRule="auto"/>
              <w:jc w:val="both"/>
              <w:rPr>
                <w:rFonts w:asciiTheme="majorBidi" w:hAnsiTheme="majorBidi" w:cstheme="majorBidi"/>
                <w:sz w:val="24"/>
                <w:szCs w:val="24"/>
                <w:lang w:val="id-ID"/>
              </w:rPr>
            </w:pPr>
          </w:p>
        </w:tc>
      </w:tr>
      <w:tr w:rsidR="003211EF" w:rsidTr="002B0ED3">
        <w:trPr>
          <w:trHeight w:val="834"/>
        </w:trPr>
        <w:tc>
          <w:tcPr>
            <w:tcW w:w="2517" w:type="dxa"/>
          </w:tcPr>
          <w:p w:rsidR="003211EF" w:rsidRDefault="003211EF" w:rsidP="009243C6">
            <w:pPr>
              <w:spacing w:after="0" w:line="240" w:lineRule="auto"/>
              <w:jc w:val="both"/>
              <w:rPr>
                <w:rFonts w:asciiTheme="majorBidi" w:hAnsiTheme="majorBidi" w:cstheme="majorBidi"/>
                <w:sz w:val="24"/>
                <w:szCs w:val="24"/>
                <w:lang w:val="id-ID"/>
              </w:rPr>
            </w:pPr>
          </w:p>
        </w:tc>
        <w:tc>
          <w:tcPr>
            <w:tcW w:w="6487" w:type="dxa"/>
          </w:tcPr>
          <w:p w:rsidR="003211EF" w:rsidRPr="002227A2" w:rsidRDefault="003211EF" w:rsidP="006C27E9">
            <w:pPr>
              <w:spacing w:after="0" w:line="240" w:lineRule="auto"/>
              <w:ind w:left="567" w:hanging="567"/>
              <w:jc w:val="both"/>
              <w:rPr>
                <w:rFonts w:asciiTheme="majorBidi" w:hAnsiTheme="majorBidi" w:cstheme="majorBidi"/>
                <w:sz w:val="20"/>
                <w:szCs w:val="20"/>
                <w:lang w:val="id-ID"/>
              </w:rPr>
            </w:pPr>
            <w:r>
              <w:rPr>
                <w:rFonts w:asciiTheme="majorBidi" w:hAnsiTheme="majorBidi" w:cstheme="majorBidi"/>
                <w:b/>
                <w:bCs/>
                <w:i/>
                <w:iCs/>
                <w:sz w:val="20"/>
                <w:szCs w:val="20"/>
                <w:lang w:val="id-ID"/>
              </w:rPr>
              <w:t>Agung</w:t>
            </w:r>
            <w:r w:rsidR="006C27E9">
              <w:rPr>
                <w:rFonts w:asciiTheme="majorBidi" w:hAnsiTheme="majorBidi" w:cstheme="majorBidi"/>
                <w:b/>
                <w:bCs/>
                <w:i/>
                <w:iCs/>
                <w:sz w:val="20"/>
                <w:szCs w:val="20"/>
                <w:lang w:val="id-ID"/>
              </w:rPr>
              <w:t xml:space="preserve"> </w:t>
            </w:r>
            <w:r>
              <w:rPr>
                <w:rFonts w:asciiTheme="majorBidi" w:hAnsiTheme="majorBidi" w:cstheme="majorBidi"/>
                <w:b/>
                <w:bCs/>
                <w:i/>
                <w:iCs/>
                <w:sz w:val="20"/>
                <w:szCs w:val="20"/>
                <w:lang w:val="id-ID"/>
              </w:rPr>
              <w:t xml:space="preserve">Rokhimawan </w:t>
            </w:r>
            <w:r w:rsidRPr="002227A2">
              <w:rPr>
                <w:rFonts w:asciiTheme="majorBidi" w:hAnsiTheme="majorBidi" w:cstheme="majorBidi"/>
                <w:sz w:val="20"/>
                <w:szCs w:val="20"/>
                <w:lang w:val="id-ID"/>
              </w:rPr>
              <w:t>Lecturer of Education Department, State Islamic University Sunan Kalijaga, Yogyakarta, Indonesia</w:t>
            </w:r>
          </w:p>
          <w:p w:rsidR="003211EF" w:rsidRDefault="003211EF" w:rsidP="009243C6">
            <w:pPr>
              <w:spacing w:after="0" w:line="240" w:lineRule="auto"/>
              <w:jc w:val="both"/>
              <w:rPr>
                <w:rFonts w:asciiTheme="majorBidi" w:hAnsiTheme="majorBidi" w:cstheme="majorBidi"/>
                <w:sz w:val="24"/>
                <w:szCs w:val="24"/>
                <w:lang w:val="id-ID"/>
              </w:rPr>
            </w:pPr>
          </w:p>
        </w:tc>
      </w:tr>
      <w:bookmarkEnd w:id="0"/>
    </w:tbl>
    <w:p w:rsidR="003211EF" w:rsidRPr="002227A2" w:rsidRDefault="003211EF">
      <w:pPr>
        <w:spacing w:after="0" w:line="240" w:lineRule="auto"/>
        <w:ind w:left="567" w:hanging="567"/>
        <w:jc w:val="both"/>
        <w:rPr>
          <w:rFonts w:asciiTheme="majorBidi" w:hAnsiTheme="majorBidi" w:cstheme="majorBidi"/>
          <w:sz w:val="20"/>
          <w:szCs w:val="20"/>
          <w:lang w:val="id-ID"/>
        </w:rPr>
      </w:pPr>
    </w:p>
    <w:sectPr w:rsidR="003211EF" w:rsidRPr="002227A2" w:rsidSect="006C7263">
      <w:headerReference w:type="even" r:id="rId9"/>
      <w:pgSz w:w="12240" w:h="15840"/>
      <w:pgMar w:top="1418" w:right="1134"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2C0" w:rsidRDefault="008E32C0" w:rsidP="00C12C39">
      <w:pPr>
        <w:spacing w:after="0" w:line="240" w:lineRule="auto"/>
      </w:pPr>
      <w:r>
        <w:separator/>
      </w:r>
    </w:p>
  </w:endnote>
  <w:endnote w:type="continuationSeparator" w:id="0">
    <w:p w:rsidR="008E32C0" w:rsidRDefault="008E32C0" w:rsidP="00C1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2C0" w:rsidRDefault="008E32C0" w:rsidP="00C12C39">
      <w:pPr>
        <w:spacing w:after="0" w:line="240" w:lineRule="auto"/>
      </w:pPr>
      <w:r>
        <w:separator/>
      </w:r>
    </w:p>
  </w:footnote>
  <w:footnote w:type="continuationSeparator" w:id="0">
    <w:p w:rsidR="008E32C0" w:rsidRDefault="008E32C0" w:rsidP="00C12C39">
      <w:pPr>
        <w:spacing w:after="0" w:line="240" w:lineRule="auto"/>
      </w:pPr>
      <w:r>
        <w:continuationSeparator/>
      </w:r>
    </w:p>
  </w:footnote>
  <w:footnote w:id="1">
    <w:p w:rsidR="00D55C97" w:rsidRPr="00F9290A" w:rsidRDefault="00D55C97" w:rsidP="00D427AE">
      <w:pPr>
        <w:pStyle w:val="FootnoteText"/>
        <w:jc w:val="both"/>
        <w:rPr>
          <w:rFonts w:asciiTheme="majorBidi" w:hAnsiTheme="majorBidi" w:cstheme="majorBidi"/>
          <w:sz w:val="16"/>
          <w:szCs w:val="16"/>
          <w:lang w:val="id-ID"/>
        </w:rPr>
      </w:pPr>
      <w:r w:rsidRPr="007C1901">
        <w:rPr>
          <w:rStyle w:val="FootnoteReference"/>
          <w:rFonts w:asciiTheme="majorBidi" w:hAnsiTheme="majorBidi" w:cstheme="majorBidi"/>
          <w:sz w:val="16"/>
          <w:szCs w:val="16"/>
        </w:rPr>
        <w:footnoteRef/>
      </w:r>
      <w:r>
        <w:rPr>
          <w:rFonts w:asciiTheme="majorBidi" w:hAnsiTheme="majorBidi" w:cstheme="majorBidi"/>
          <w:sz w:val="16"/>
          <w:szCs w:val="16"/>
          <w:lang w:val="id-ID"/>
        </w:rPr>
        <w:t xml:space="preserve"> Orientation committee and</w:t>
      </w:r>
      <w:r w:rsidRPr="007C1901">
        <w:rPr>
          <w:rFonts w:asciiTheme="majorBidi" w:hAnsiTheme="majorBidi" w:cstheme="majorBidi"/>
          <w:sz w:val="16"/>
          <w:szCs w:val="16"/>
        </w:rPr>
        <w:t xml:space="preserve"> </w:t>
      </w:r>
      <w:r>
        <w:rPr>
          <w:rFonts w:asciiTheme="majorBidi" w:hAnsiTheme="majorBidi" w:cstheme="majorBidi"/>
          <w:sz w:val="16"/>
          <w:szCs w:val="16"/>
          <w:lang w:val="id-ID"/>
        </w:rPr>
        <w:t>upgrading team</w:t>
      </w:r>
      <w:r w:rsidRPr="007C1901">
        <w:rPr>
          <w:rFonts w:asciiTheme="majorBidi" w:hAnsiTheme="majorBidi" w:cstheme="majorBidi"/>
          <w:sz w:val="16"/>
          <w:szCs w:val="16"/>
        </w:rPr>
        <w:t xml:space="preserve"> P-4. </w:t>
      </w:r>
      <w:r w:rsidRPr="00D427AE">
        <w:rPr>
          <w:rFonts w:asciiTheme="majorBidi" w:hAnsiTheme="majorBidi" w:cstheme="majorBidi"/>
          <w:i/>
          <w:iCs/>
          <w:sz w:val="16"/>
          <w:szCs w:val="16"/>
        </w:rPr>
        <w:t>Wawasan Alma Mater IAIN Sunan</w:t>
      </w:r>
      <w:r w:rsidR="009942B3">
        <w:rPr>
          <w:rFonts w:asciiTheme="majorBidi" w:hAnsiTheme="majorBidi" w:cstheme="majorBidi"/>
          <w:i/>
          <w:iCs/>
          <w:sz w:val="16"/>
          <w:szCs w:val="16"/>
          <w:lang w:val="id-ID"/>
        </w:rPr>
        <w:t xml:space="preserve"> </w:t>
      </w:r>
      <w:r w:rsidRPr="00D427AE">
        <w:rPr>
          <w:rFonts w:asciiTheme="majorBidi" w:hAnsiTheme="majorBidi" w:cstheme="majorBidi"/>
          <w:i/>
          <w:iCs/>
          <w:sz w:val="16"/>
          <w:szCs w:val="16"/>
        </w:rPr>
        <w:t>Kalijaga Yogyakarta</w:t>
      </w:r>
      <w:r w:rsidRPr="007C1901">
        <w:rPr>
          <w:rFonts w:asciiTheme="majorBidi" w:hAnsiTheme="majorBidi" w:cstheme="majorBidi"/>
          <w:sz w:val="16"/>
          <w:szCs w:val="16"/>
        </w:rPr>
        <w:t>.</w:t>
      </w:r>
      <w:r>
        <w:rPr>
          <w:rFonts w:asciiTheme="majorBidi" w:hAnsiTheme="majorBidi" w:cstheme="majorBidi"/>
          <w:sz w:val="16"/>
          <w:szCs w:val="16"/>
          <w:lang w:val="id-ID"/>
        </w:rPr>
        <w:t xml:space="preserve"> </w:t>
      </w:r>
      <w:r w:rsidRPr="00F9290A">
        <w:rPr>
          <w:rFonts w:asciiTheme="majorBidi" w:hAnsiTheme="majorBidi" w:cstheme="majorBidi"/>
          <w:sz w:val="16"/>
          <w:szCs w:val="16"/>
          <w:lang w:val="id-ID"/>
        </w:rPr>
        <w:t xml:space="preserve">1991. Sumbangsih offset. Yogyakarta. </w:t>
      </w:r>
      <w:r>
        <w:rPr>
          <w:rFonts w:asciiTheme="majorBidi" w:hAnsiTheme="majorBidi" w:cstheme="majorBidi"/>
          <w:sz w:val="16"/>
          <w:szCs w:val="16"/>
          <w:lang w:val="id-ID"/>
        </w:rPr>
        <w:t>p.</w:t>
      </w:r>
      <w:r w:rsidRPr="00F9290A">
        <w:rPr>
          <w:rFonts w:asciiTheme="majorBidi" w:hAnsiTheme="majorBidi" w:cstheme="majorBidi"/>
          <w:sz w:val="16"/>
          <w:szCs w:val="16"/>
          <w:lang w:val="id-ID"/>
        </w:rPr>
        <w:t xml:space="preserve"> 84</w:t>
      </w:r>
    </w:p>
  </w:footnote>
  <w:footnote w:id="2">
    <w:p w:rsidR="00D55C97" w:rsidRPr="00F9290A" w:rsidRDefault="00D55C97" w:rsidP="00EB2591">
      <w:pPr>
        <w:pStyle w:val="FootnoteText"/>
        <w:jc w:val="both"/>
        <w:rPr>
          <w:i/>
          <w:iCs/>
          <w:sz w:val="16"/>
          <w:szCs w:val="16"/>
          <w:lang w:val="id-ID"/>
        </w:rPr>
      </w:pPr>
      <w:r w:rsidRPr="007C1901">
        <w:rPr>
          <w:rStyle w:val="FootnoteReference"/>
          <w:rFonts w:asciiTheme="majorBidi" w:hAnsiTheme="majorBidi" w:cstheme="majorBidi"/>
          <w:sz w:val="16"/>
          <w:szCs w:val="16"/>
        </w:rPr>
        <w:footnoteRef/>
      </w:r>
      <w:r>
        <w:rPr>
          <w:rFonts w:asciiTheme="majorBidi" w:hAnsiTheme="majorBidi" w:cstheme="majorBidi"/>
          <w:sz w:val="16"/>
          <w:szCs w:val="16"/>
          <w:lang w:val="id-ID"/>
        </w:rPr>
        <w:t xml:space="preserve"> </w:t>
      </w:r>
      <w:r w:rsidR="00EB2591">
        <w:rPr>
          <w:rFonts w:asciiTheme="majorBidi" w:hAnsiTheme="majorBidi" w:cstheme="majorBidi"/>
          <w:i/>
          <w:iCs/>
          <w:sz w:val="16"/>
          <w:szCs w:val="16"/>
          <w:lang w:val="id-ID"/>
        </w:rPr>
        <w:t>ibid</w:t>
      </w:r>
    </w:p>
  </w:footnote>
  <w:footnote w:id="3">
    <w:p w:rsidR="00D55C97" w:rsidRPr="00514072" w:rsidRDefault="00D55C97" w:rsidP="00514072">
      <w:pPr>
        <w:pStyle w:val="FootnoteText"/>
        <w:rPr>
          <w:rFonts w:asciiTheme="majorBidi" w:hAnsiTheme="majorBidi" w:cstheme="majorBidi"/>
          <w:lang w:val="id-ID"/>
        </w:rPr>
      </w:pPr>
      <w:r w:rsidRPr="007C1901">
        <w:rPr>
          <w:rStyle w:val="FootnoteReference"/>
          <w:rFonts w:asciiTheme="majorBidi" w:hAnsiTheme="majorBidi" w:cstheme="majorBidi"/>
          <w:sz w:val="16"/>
          <w:szCs w:val="16"/>
        </w:rPr>
        <w:footnoteRef/>
      </w:r>
      <w:r w:rsidRPr="00F9290A">
        <w:rPr>
          <w:rFonts w:asciiTheme="majorBidi" w:hAnsiTheme="majorBidi" w:cstheme="majorBidi"/>
          <w:sz w:val="16"/>
          <w:szCs w:val="16"/>
          <w:lang w:val="id-ID"/>
        </w:rPr>
        <w:t xml:space="preserve"> </w:t>
      </w:r>
      <w:r w:rsidR="00514072" w:rsidRPr="00EB2591">
        <w:rPr>
          <w:rFonts w:asciiTheme="majorBidi" w:hAnsiTheme="majorBidi" w:cstheme="majorBidi"/>
          <w:i/>
          <w:iCs/>
          <w:sz w:val="16"/>
          <w:szCs w:val="16"/>
          <w:lang w:val="id-ID"/>
        </w:rPr>
        <w:t>I</w:t>
      </w:r>
      <w:r w:rsidR="00EB2591" w:rsidRPr="00EB2591">
        <w:rPr>
          <w:rFonts w:asciiTheme="majorBidi" w:hAnsiTheme="majorBidi" w:cstheme="majorBidi"/>
          <w:i/>
          <w:iCs/>
          <w:sz w:val="16"/>
          <w:szCs w:val="16"/>
          <w:lang w:val="id-ID"/>
        </w:rPr>
        <w:t>bid</w:t>
      </w:r>
      <w:r w:rsidR="00514072">
        <w:rPr>
          <w:rFonts w:asciiTheme="majorBidi" w:hAnsiTheme="majorBidi" w:cstheme="majorBidi"/>
          <w:i/>
          <w:iCs/>
          <w:sz w:val="16"/>
          <w:szCs w:val="16"/>
          <w:lang w:val="id-ID"/>
        </w:rPr>
        <w:t xml:space="preserve">. </w:t>
      </w:r>
      <w:r w:rsidR="00514072">
        <w:rPr>
          <w:rFonts w:asciiTheme="majorBidi" w:hAnsiTheme="majorBidi" w:cstheme="majorBidi"/>
          <w:sz w:val="16"/>
          <w:szCs w:val="16"/>
          <w:lang w:val="id-ID"/>
        </w:rPr>
        <w:t>p. 85</w:t>
      </w:r>
    </w:p>
  </w:footnote>
  <w:footnote w:id="4">
    <w:p w:rsidR="00D55C97" w:rsidRPr="00D427AE" w:rsidRDefault="00D55C97" w:rsidP="002F29C2">
      <w:pPr>
        <w:pStyle w:val="FootnoteText"/>
        <w:rPr>
          <w:rFonts w:asciiTheme="majorBidi" w:hAnsiTheme="majorBidi" w:cstheme="majorBidi"/>
          <w:sz w:val="16"/>
          <w:szCs w:val="16"/>
          <w:lang w:val="id-ID"/>
        </w:rPr>
      </w:pPr>
      <w:r w:rsidRPr="007C1901">
        <w:rPr>
          <w:rStyle w:val="FootnoteReference"/>
          <w:rFonts w:asciiTheme="majorBidi" w:hAnsiTheme="majorBidi" w:cstheme="majorBidi"/>
          <w:sz w:val="16"/>
          <w:szCs w:val="16"/>
        </w:rPr>
        <w:footnoteRef/>
      </w:r>
      <w:r w:rsidRPr="00F9290A">
        <w:rPr>
          <w:rFonts w:asciiTheme="majorBidi" w:hAnsiTheme="majorBidi" w:cstheme="majorBidi"/>
          <w:sz w:val="16"/>
          <w:szCs w:val="16"/>
          <w:lang w:val="id-ID"/>
        </w:rPr>
        <w:t xml:space="preserve"> </w:t>
      </w:r>
      <w:r w:rsidR="002F29C2">
        <w:rPr>
          <w:rFonts w:asciiTheme="majorBidi" w:hAnsiTheme="majorBidi" w:cstheme="majorBidi"/>
          <w:i/>
          <w:iCs/>
          <w:sz w:val="16"/>
          <w:szCs w:val="16"/>
          <w:lang w:val="id-ID"/>
        </w:rPr>
        <w:t>ibid</w:t>
      </w:r>
      <w:r w:rsidRPr="00D55C97">
        <w:rPr>
          <w:rFonts w:asciiTheme="majorBidi" w:hAnsiTheme="majorBidi" w:cstheme="majorBidi"/>
          <w:sz w:val="16"/>
          <w:szCs w:val="16"/>
          <w:lang w:val="id-ID"/>
        </w:rPr>
        <w:t xml:space="preserve">. </w:t>
      </w:r>
      <w:r>
        <w:rPr>
          <w:rFonts w:asciiTheme="majorBidi" w:hAnsiTheme="majorBidi" w:cstheme="majorBidi"/>
          <w:sz w:val="16"/>
          <w:szCs w:val="16"/>
          <w:lang w:val="id-ID"/>
        </w:rPr>
        <w:t>p.</w:t>
      </w:r>
      <w:r w:rsidRPr="00D55C97">
        <w:rPr>
          <w:rFonts w:asciiTheme="majorBidi" w:hAnsiTheme="majorBidi" w:cstheme="majorBidi"/>
          <w:sz w:val="16"/>
          <w:szCs w:val="16"/>
          <w:lang w:val="id-ID"/>
        </w:rPr>
        <w:t xml:space="preserve"> 8</w:t>
      </w:r>
      <w:r>
        <w:rPr>
          <w:rFonts w:asciiTheme="majorBidi" w:hAnsiTheme="majorBidi" w:cstheme="majorBidi"/>
          <w:sz w:val="16"/>
          <w:szCs w:val="16"/>
          <w:lang w:val="id-ID"/>
        </w:rPr>
        <w:t>5-88</w:t>
      </w:r>
    </w:p>
  </w:footnote>
  <w:footnote w:id="5">
    <w:p w:rsidR="00D55C97" w:rsidRPr="00D55C97" w:rsidRDefault="00D55C97" w:rsidP="00FC12DD">
      <w:pPr>
        <w:pStyle w:val="FootnoteText"/>
        <w:rPr>
          <w:rFonts w:asciiTheme="majorBidi" w:hAnsiTheme="majorBidi" w:cstheme="majorBidi"/>
          <w:sz w:val="16"/>
          <w:szCs w:val="16"/>
          <w:lang w:val="id-ID"/>
        </w:rPr>
      </w:pPr>
      <w:r w:rsidRPr="007C1901">
        <w:rPr>
          <w:rStyle w:val="FootnoteReference"/>
          <w:rFonts w:asciiTheme="majorBidi" w:hAnsiTheme="majorBidi" w:cstheme="majorBidi"/>
          <w:sz w:val="16"/>
          <w:szCs w:val="16"/>
        </w:rPr>
        <w:footnoteRef/>
      </w:r>
      <w:r w:rsidRPr="00D55C97">
        <w:rPr>
          <w:rFonts w:asciiTheme="majorBidi" w:hAnsiTheme="majorBidi" w:cstheme="majorBidi"/>
          <w:sz w:val="16"/>
          <w:szCs w:val="16"/>
          <w:lang w:val="id-ID"/>
        </w:rPr>
        <w:t xml:space="preserve"> M. Alfatih</w:t>
      </w:r>
      <w:r>
        <w:rPr>
          <w:rFonts w:asciiTheme="majorBidi" w:hAnsiTheme="majorBidi" w:cstheme="majorBidi"/>
          <w:sz w:val="16"/>
          <w:szCs w:val="16"/>
          <w:lang w:val="id-ID"/>
        </w:rPr>
        <w:t xml:space="preserve"> </w:t>
      </w:r>
      <w:r w:rsidRPr="00D55C97">
        <w:rPr>
          <w:rFonts w:asciiTheme="majorBidi" w:hAnsiTheme="majorBidi" w:cstheme="majorBidi"/>
          <w:sz w:val="16"/>
          <w:szCs w:val="16"/>
          <w:lang w:val="id-ID"/>
        </w:rPr>
        <w:t>Suryadilaga</w:t>
      </w:r>
      <w:r>
        <w:rPr>
          <w:rFonts w:asciiTheme="majorBidi" w:hAnsiTheme="majorBidi" w:cstheme="majorBidi"/>
          <w:sz w:val="16"/>
          <w:szCs w:val="16"/>
          <w:lang w:val="id-ID"/>
        </w:rPr>
        <w:t xml:space="preserve"> and </w:t>
      </w:r>
      <w:r w:rsidRPr="00D55C97">
        <w:rPr>
          <w:rFonts w:asciiTheme="majorBidi" w:hAnsiTheme="majorBidi" w:cstheme="majorBidi"/>
          <w:sz w:val="16"/>
          <w:szCs w:val="16"/>
          <w:lang w:val="id-ID"/>
        </w:rPr>
        <w:t>Fachrudin</w:t>
      </w:r>
      <w:r>
        <w:rPr>
          <w:rFonts w:asciiTheme="majorBidi" w:hAnsiTheme="majorBidi" w:cstheme="majorBidi"/>
          <w:sz w:val="16"/>
          <w:szCs w:val="16"/>
          <w:lang w:val="id-ID"/>
        </w:rPr>
        <w:t xml:space="preserve"> </w:t>
      </w:r>
      <w:r w:rsidRPr="00D55C97">
        <w:rPr>
          <w:rFonts w:asciiTheme="majorBidi" w:hAnsiTheme="majorBidi" w:cstheme="majorBidi"/>
          <w:sz w:val="16"/>
          <w:szCs w:val="16"/>
          <w:lang w:val="id-ID"/>
        </w:rPr>
        <w:t xml:space="preserve">Faiz, </w:t>
      </w:r>
      <w:r w:rsidRPr="00D55C97">
        <w:rPr>
          <w:rFonts w:asciiTheme="majorBidi" w:hAnsiTheme="majorBidi" w:cstheme="majorBidi"/>
          <w:i/>
          <w:iCs/>
          <w:sz w:val="16"/>
          <w:szCs w:val="16"/>
          <w:lang w:val="id-ID"/>
        </w:rPr>
        <w:t>Profil IAIN Sunan</w:t>
      </w:r>
      <w:r>
        <w:rPr>
          <w:rFonts w:asciiTheme="majorBidi" w:hAnsiTheme="majorBidi" w:cstheme="majorBidi"/>
          <w:i/>
          <w:iCs/>
          <w:sz w:val="16"/>
          <w:szCs w:val="16"/>
          <w:lang w:val="id-ID"/>
        </w:rPr>
        <w:t xml:space="preserve"> </w:t>
      </w:r>
      <w:r w:rsidRPr="00D55C97">
        <w:rPr>
          <w:rFonts w:asciiTheme="majorBidi" w:hAnsiTheme="majorBidi" w:cstheme="majorBidi"/>
          <w:i/>
          <w:iCs/>
          <w:sz w:val="16"/>
          <w:szCs w:val="16"/>
          <w:lang w:val="id-ID"/>
        </w:rPr>
        <w:t xml:space="preserve">Kalijaga Yogyakarta 1951-2004, </w:t>
      </w:r>
      <w:r w:rsidRPr="00D55C97">
        <w:rPr>
          <w:rFonts w:asciiTheme="majorBidi" w:hAnsiTheme="majorBidi" w:cstheme="majorBidi"/>
          <w:sz w:val="16"/>
          <w:szCs w:val="16"/>
          <w:lang w:val="id-ID"/>
        </w:rPr>
        <w:t xml:space="preserve">Suka Press Yogyakarta, Yogyakarta, </w:t>
      </w:r>
      <w:r>
        <w:rPr>
          <w:rFonts w:asciiTheme="majorBidi" w:hAnsiTheme="majorBidi" w:cstheme="majorBidi"/>
          <w:sz w:val="16"/>
          <w:szCs w:val="16"/>
          <w:lang w:val="id-ID"/>
        </w:rPr>
        <w:t>p.</w:t>
      </w:r>
      <w:r w:rsidRPr="00D55C97">
        <w:rPr>
          <w:rFonts w:asciiTheme="majorBidi" w:hAnsiTheme="majorBidi" w:cstheme="majorBidi"/>
          <w:sz w:val="16"/>
          <w:szCs w:val="16"/>
          <w:lang w:val="id-ID"/>
        </w:rPr>
        <w:t xml:space="preserve"> 42</w:t>
      </w:r>
    </w:p>
  </w:footnote>
  <w:footnote w:id="6">
    <w:p w:rsidR="00D55C97" w:rsidRDefault="00D55C97" w:rsidP="00514072">
      <w:pPr>
        <w:pStyle w:val="FootnoteText"/>
      </w:pPr>
      <w:r w:rsidRPr="007C1901">
        <w:rPr>
          <w:rStyle w:val="FootnoteReference"/>
          <w:rFonts w:asciiTheme="majorBidi" w:hAnsiTheme="majorBidi" w:cstheme="majorBidi"/>
          <w:sz w:val="16"/>
          <w:szCs w:val="16"/>
        </w:rPr>
        <w:footnoteRef/>
      </w:r>
      <w:r w:rsidRPr="007C1901">
        <w:rPr>
          <w:rFonts w:asciiTheme="majorBidi" w:hAnsiTheme="majorBidi" w:cstheme="majorBidi"/>
          <w:sz w:val="16"/>
          <w:szCs w:val="16"/>
        </w:rPr>
        <w:t xml:space="preserve"> </w:t>
      </w:r>
      <w:r w:rsidR="00514072" w:rsidRPr="00514072">
        <w:rPr>
          <w:rFonts w:asciiTheme="majorBidi" w:hAnsiTheme="majorBidi" w:cstheme="majorBidi"/>
          <w:i/>
          <w:iCs/>
          <w:sz w:val="16"/>
          <w:szCs w:val="16"/>
          <w:lang w:val="id-ID"/>
        </w:rPr>
        <w:t>ibid</w:t>
      </w:r>
      <w:r w:rsidRPr="007C1901">
        <w:rPr>
          <w:rFonts w:asciiTheme="majorBidi" w:hAnsiTheme="majorBidi" w:cstheme="majorBidi"/>
          <w:sz w:val="16"/>
          <w:szCs w:val="16"/>
        </w:rPr>
        <w:t xml:space="preserve">, </w:t>
      </w:r>
      <w:r>
        <w:rPr>
          <w:rFonts w:asciiTheme="majorBidi" w:hAnsiTheme="majorBidi" w:cstheme="majorBidi"/>
          <w:sz w:val="16"/>
          <w:szCs w:val="16"/>
          <w:lang w:val="id-ID"/>
        </w:rPr>
        <w:t>p.</w:t>
      </w:r>
      <w:r w:rsidRPr="007C1901">
        <w:rPr>
          <w:rFonts w:asciiTheme="majorBidi" w:hAnsiTheme="majorBidi" w:cstheme="majorBidi"/>
          <w:sz w:val="16"/>
          <w:szCs w:val="16"/>
        </w:rPr>
        <w:t xml:space="preserve"> 43</w:t>
      </w:r>
    </w:p>
  </w:footnote>
  <w:footnote w:id="7">
    <w:p w:rsidR="00D55C97" w:rsidRPr="00182C48" w:rsidRDefault="00D55C97" w:rsidP="002F29C2">
      <w:pPr>
        <w:pStyle w:val="FootnoteText"/>
        <w:rPr>
          <w:rFonts w:asciiTheme="majorBidi" w:hAnsiTheme="majorBidi" w:cstheme="majorBidi"/>
          <w:sz w:val="16"/>
          <w:szCs w:val="16"/>
        </w:rPr>
      </w:pPr>
      <w:r w:rsidRPr="00182C48">
        <w:rPr>
          <w:rStyle w:val="FootnoteReference"/>
          <w:rFonts w:asciiTheme="majorBidi" w:hAnsiTheme="majorBidi" w:cstheme="majorBidi"/>
          <w:sz w:val="16"/>
          <w:szCs w:val="16"/>
        </w:rPr>
        <w:footnoteRef/>
      </w:r>
      <w:r w:rsidRPr="00182C48">
        <w:rPr>
          <w:rFonts w:asciiTheme="majorBidi" w:hAnsiTheme="majorBidi" w:cstheme="majorBidi"/>
          <w:sz w:val="16"/>
          <w:szCs w:val="16"/>
        </w:rPr>
        <w:t xml:space="preserve"> </w:t>
      </w:r>
      <w:r w:rsidR="002F29C2">
        <w:rPr>
          <w:rFonts w:asciiTheme="majorBidi" w:hAnsiTheme="majorBidi" w:cstheme="majorBidi"/>
          <w:i/>
          <w:iCs/>
          <w:sz w:val="16"/>
          <w:szCs w:val="16"/>
          <w:lang w:val="id-ID"/>
        </w:rPr>
        <w:t>Ibid.</w:t>
      </w:r>
      <w:r w:rsidRPr="00182C48">
        <w:rPr>
          <w:rFonts w:asciiTheme="majorBidi" w:hAnsiTheme="majorBidi" w:cstheme="majorBidi"/>
          <w:sz w:val="16"/>
          <w:szCs w:val="16"/>
        </w:rPr>
        <w:t xml:space="preserve"> </w:t>
      </w:r>
      <w:r>
        <w:rPr>
          <w:rFonts w:asciiTheme="majorBidi" w:hAnsiTheme="majorBidi" w:cstheme="majorBidi"/>
          <w:sz w:val="16"/>
          <w:szCs w:val="16"/>
          <w:lang w:val="id-ID"/>
        </w:rPr>
        <w:t>p.</w:t>
      </w:r>
      <w:r w:rsidRPr="00182C48">
        <w:rPr>
          <w:rFonts w:asciiTheme="majorBidi" w:hAnsiTheme="majorBidi" w:cstheme="majorBidi"/>
          <w:sz w:val="16"/>
          <w:szCs w:val="16"/>
        </w:rPr>
        <w:t xml:space="preserve"> 43-44</w:t>
      </w:r>
    </w:p>
  </w:footnote>
  <w:footnote w:id="8">
    <w:p w:rsidR="00D55C97" w:rsidRPr="00B31F74" w:rsidRDefault="00D55C97" w:rsidP="00B31F74">
      <w:pPr>
        <w:pStyle w:val="FootnoteText"/>
        <w:rPr>
          <w:lang w:val="id-ID"/>
        </w:rPr>
      </w:pPr>
      <w:r w:rsidRPr="00182C48">
        <w:rPr>
          <w:rStyle w:val="FootnoteReference"/>
          <w:rFonts w:asciiTheme="majorBidi" w:hAnsiTheme="majorBidi" w:cstheme="majorBidi"/>
          <w:sz w:val="16"/>
          <w:szCs w:val="16"/>
        </w:rPr>
        <w:footnoteRef/>
      </w:r>
      <w:r w:rsidRPr="00182C48">
        <w:rPr>
          <w:rFonts w:asciiTheme="majorBidi" w:hAnsiTheme="majorBidi" w:cstheme="majorBidi"/>
          <w:sz w:val="16"/>
          <w:szCs w:val="16"/>
        </w:rPr>
        <w:t xml:space="preserve"> </w:t>
      </w:r>
      <w:r w:rsidR="002F29C2" w:rsidRPr="00801365">
        <w:rPr>
          <w:rFonts w:asciiTheme="majorBidi" w:hAnsiTheme="majorBidi" w:cstheme="majorBidi"/>
          <w:i/>
          <w:iCs/>
          <w:sz w:val="16"/>
          <w:szCs w:val="16"/>
          <w:lang w:val="id-ID"/>
        </w:rPr>
        <w:t>I</w:t>
      </w:r>
      <w:r w:rsidR="00B31F74" w:rsidRPr="00801365">
        <w:rPr>
          <w:rFonts w:asciiTheme="majorBidi" w:hAnsiTheme="majorBidi" w:cstheme="majorBidi"/>
          <w:i/>
          <w:iCs/>
          <w:sz w:val="16"/>
          <w:szCs w:val="16"/>
          <w:lang w:val="id-ID"/>
        </w:rPr>
        <w:t>bid</w:t>
      </w:r>
      <w:r w:rsidR="002F29C2">
        <w:rPr>
          <w:rFonts w:asciiTheme="majorBidi" w:hAnsiTheme="majorBidi" w:cstheme="majorBidi"/>
          <w:i/>
          <w:iCs/>
          <w:sz w:val="16"/>
          <w:szCs w:val="16"/>
          <w:lang w:val="id-ID"/>
        </w:rPr>
        <w:t xml:space="preserve"> </w:t>
      </w:r>
    </w:p>
  </w:footnote>
  <w:footnote w:id="9">
    <w:p w:rsidR="00D55C97" w:rsidRPr="00B31F74" w:rsidRDefault="00D55C97" w:rsidP="00B31F74">
      <w:pPr>
        <w:pStyle w:val="FootnoteText"/>
        <w:rPr>
          <w:rFonts w:asciiTheme="majorBidi" w:hAnsiTheme="majorBidi" w:cstheme="majorBidi"/>
          <w:sz w:val="16"/>
          <w:szCs w:val="16"/>
          <w:lang w:val="id-ID"/>
        </w:rPr>
      </w:pPr>
      <w:r w:rsidRPr="00182C48">
        <w:rPr>
          <w:rStyle w:val="FootnoteReference"/>
          <w:rFonts w:asciiTheme="majorBidi" w:hAnsiTheme="majorBidi" w:cstheme="majorBidi"/>
          <w:sz w:val="16"/>
          <w:szCs w:val="16"/>
        </w:rPr>
        <w:footnoteRef/>
      </w:r>
      <w:r w:rsidRPr="00182C48">
        <w:rPr>
          <w:rFonts w:asciiTheme="majorBidi" w:hAnsiTheme="majorBidi" w:cstheme="majorBidi"/>
          <w:sz w:val="16"/>
          <w:szCs w:val="16"/>
        </w:rPr>
        <w:t xml:space="preserve"> </w:t>
      </w:r>
      <w:r w:rsidR="002F29C2" w:rsidRPr="00B31F74">
        <w:rPr>
          <w:rFonts w:asciiTheme="majorBidi" w:hAnsiTheme="majorBidi" w:cstheme="majorBidi"/>
          <w:i/>
          <w:iCs/>
          <w:sz w:val="16"/>
          <w:szCs w:val="16"/>
          <w:lang w:val="id-ID"/>
        </w:rPr>
        <w:t>I</w:t>
      </w:r>
      <w:r w:rsidR="00B31F74" w:rsidRPr="00B31F74">
        <w:rPr>
          <w:rFonts w:asciiTheme="majorBidi" w:hAnsiTheme="majorBidi" w:cstheme="majorBidi"/>
          <w:i/>
          <w:iCs/>
          <w:sz w:val="16"/>
          <w:szCs w:val="16"/>
          <w:lang w:val="id-ID"/>
        </w:rPr>
        <w:t>bid</w:t>
      </w:r>
      <w:r w:rsidR="002F29C2">
        <w:rPr>
          <w:rFonts w:asciiTheme="majorBidi" w:hAnsiTheme="majorBidi" w:cstheme="majorBidi"/>
          <w:i/>
          <w:iCs/>
          <w:sz w:val="16"/>
          <w:szCs w:val="16"/>
          <w:lang w:val="id-ID"/>
        </w:rPr>
        <w:t xml:space="preserve"> </w:t>
      </w:r>
    </w:p>
  </w:footnote>
  <w:footnote w:id="10">
    <w:p w:rsidR="00D55C97" w:rsidRDefault="00D55C97" w:rsidP="00FC12DD">
      <w:pPr>
        <w:pStyle w:val="FootnoteText"/>
      </w:pPr>
      <w:r w:rsidRPr="00182C48">
        <w:rPr>
          <w:rStyle w:val="FootnoteReference"/>
          <w:rFonts w:asciiTheme="majorBidi" w:hAnsiTheme="majorBidi" w:cstheme="majorBidi"/>
          <w:sz w:val="16"/>
          <w:szCs w:val="16"/>
        </w:rPr>
        <w:footnoteRef/>
      </w:r>
      <w:r>
        <w:rPr>
          <w:rFonts w:asciiTheme="majorBidi" w:hAnsiTheme="majorBidi" w:cstheme="majorBidi"/>
          <w:sz w:val="16"/>
          <w:szCs w:val="16"/>
          <w:lang w:val="id-ID"/>
        </w:rPr>
        <w:t xml:space="preserve"> </w:t>
      </w:r>
      <w:r w:rsidRPr="00182C48">
        <w:rPr>
          <w:rFonts w:asciiTheme="majorBidi" w:hAnsiTheme="majorBidi" w:cstheme="majorBidi"/>
          <w:sz w:val="16"/>
          <w:szCs w:val="16"/>
        </w:rPr>
        <w:t>Proyek PPTA. 1979</w:t>
      </w:r>
      <w:r w:rsidRPr="00182C48">
        <w:rPr>
          <w:rFonts w:asciiTheme="majorBidi" w:hAnsiTheme="majorBidi" w:cstheme="majorBidi"/>
          <w:i/>
          <w:iCs/>
          <w:sz w:val="16"/>
          <w:szCs w:val="16"/>
        </w:rPr>
        <w:t>. Pengembangan</w:t>
      </w:r>
      <w:r>
        <w:rPr>
          <w:rFonts w:asciiTheme="majorBidi" w:hAnsiTheme="majorBidi" w:cstheme="majorBidi"/>
          <w:i/>
          <w:iCs/>
          <w:sz w:val="16"/>
          <w:szCs w:val="16"/>
          <w:lang w:val="id-ID"/>
        </w:rPr>
        <w:t xml:space="preserve"> </w:t>
      </w:r>
      <w:r w:rsidRPr="00182C48">
        <w:rPr>
          <w:rFonts w:asciiTheme="majorBidi" w:hAnsiTheme="majorBidi" w:cstheme="majorBidi"/>
          <w:i/>
          <w:iCs/>
          <w:sz w:val="16"/>
          <w:szCs w:val="16"/>
        </w:rPr>
        <w:t>Kurikulum</w:t>
      </w:r>
      <w:r>
        <w:rPr>
          <w:rFonts w:asciiTheme="majorBidi" w:hAnsiTheme="majorBidi" w:cstheme="majorBidi"/>
          <w:i/>
          <w:iCs/>
          <w:sz w:val="16"/>
          <w:szCs w:val="16"/>
          <w:lang w:val="id-ID"/>
        </w:rPr>
        <w:t xml:space="preserve"> </w:t>
      </w:r>
      <w:r w:rsidRPr="00182C48">
        <w:rPr>
          <w:rFonts w:asciiTheme="majorBidi" w:hAnsiTheme="majorBidi" w:cstheme="majorBidi"/>
          <w:i/>
          <w:iCs/>
          <w:sz w:val="16"/>
          <w:szCs w:val="16"/>
        </w:rPr>
        <w:t>Istitut Agama Islam Negeri.</w:t>
      </w:r>
      <w:r w:rsidRPr="00182C48">
        <w:rPr>
          <w:rFonts w:asciiTheme="majorBidi" w:hAnsiTheme="majorBidi" w:cstheme="majorBidi"/>
          <w:sz w:val="16"/>
          <w:szCs w:val="16"/>
        </w:rPr>
        <w:t xml:space="preserve"> Jakarta: Proyek</w:t>
      </w:r>
      <w:r>
        <w:rPr>
          <w:rFonts w:asciiTheme="majorBidi" w:hAnsiTheme="majorBidi" w:cstheme="majorBidi"/>
          <w:sz w:val="16"/>
          <w:szCs w:val="16"/>
          <w:lang w:val="id-ID"/>
        </w:rPr>
        <w:t xml:space="preserve"> </w:t>
      </w:r>
      <w:r w:rsidRPr="00182C48">
        <w:rPr>
          <w:rFonts w:asciiTheme="majorBidi" w:hAnsiTheme="majorBidi" w:cstheme="majorBidi"/>
          <w:sz w:val="16"/>
          <w:szCs w:val="16"/>
        </w:rPr>
        <w:t>Pembinaan</w:t>
      </w:r>
      <w:r>
        <w:rPr>
          <w:rFonts w:asciiTheme="majorBidi" w:hAnsiTheme="majorBidi" w:cstheme="majorBidi"/>
          <w:sz w:val="16"/>
          <w:szCs w:val="16"/>
          <w:lang w:val="id-ID"/>
        </w:rPr>
        <w:t xml:space="preserve"> </w:t>
      </w:r>
      <w:r w:rsidRPr="00182C48">
        <w:rPr>
          <w:rFonts w:asciiTheme="majorBidi" w:hAnsiTheme="majorBidi" w:cstheme="majorBidi"/>
          <w:sz w:val="16"/>
          <w:szCs w:val="16"/>
        </w:rPr>
        <w:t>Perguruan Tinggi Agama.</w:t>
      </w:r>
      <w:r>
        <w:rPr>
          <w:rFonts w:asciiTheme="majorBidi" w:hAnsiTheme="majorBidi" w:cstheme="majorBidi"/>
          <w:sz w:val="16"/>
          <w:szCs w:val="16"/>
          <w:lang w:val="id-ID"/>
        </w:rPr>
        <w:t xml:space="preserve"> p. </w:t>
      </w:r>
      <w:r w:rsidRPr="00182C48">
        <w:rPr>
          <w:rFonts w:asciiTheme="majorBidi" w:hAnsiTheme="majorBidi" w:cstheme="majorBidi"/>
          <w:sz w:val="16"/>
          <w:szCs w:val="16"/>
        </w:rPr>
        <w:t>35-37</w:t>
      </w:r>
    </w:p>
  </w:footnote>
  <w:footnote w:id="11">
    <w:p w:rsidR="00D55C97" w:rsidRDefault="00D55C97" w:rsidP="001A7AF2">
      <w:pPr>
        <w:pStyle w:val="FootnoteText"/>
      </w:pPr>
      <w:r w:rsidRPr="00182C48">
        <w:rPr>
          <w:rStyle w:val="FootnoteReference"/>
          <w:rFonts w:asciiTheme="majorBidi" w:hAnsiTheme="majorBidi" w:cstheme="majorBidi"/>
          <w:sz w:val="16"/>
          <w:szCs w:val="16"/>
        </w:rPr>
        <w:footnoteRef/>
      </w:r>
      <w:r>
        <w:rPr>
          <w:rFonts w:asciiTheme="majorBidi" w:hAnsiTheme="majorBidi" w:cstheme="majorBidi"/>
          <w:sz w:val="16"/>
          <w:szCs w:val="16"/>
          <w:lang w:val="id-ID"/>
        </w:rPr>
        <w:t xml:space="preserve"> </w:t>
      </w:r>
      <w:r w:rsidRPr="00B31F74">
        <w:rPr>
          <w:rFonts w:asciiTheme="majorBidi" w:hAnsiTheme="majorBidi" w:cstheme="majorBidi"/>
          <w:i/>
          <w:iCs/>
          <w:sz w:val="16"/>
          <w:szCs w:val="16"/>
        </w:rPr>
        <w:t>Senat</w:t>
      </w:r>
      <w:r w:rsidRPr="00B31F74">
        <w:rPr>
          <w:rFonts w:asciiTheme="majorBidi" w:hAnsiTheme="majorBidi" w:cstheme="majorBidi"/>
          <w:i/>
          <w:iCs/>
          <w:sz w:val="16"/>
          <w:szCs w:val="16"/>
          <w:lang w:val="id-ID"/>
        </w:rPr>
        <w:t xml:space="preserve"> </w:t>
      </w:r>
      <w:r w:rsidRPr="00B31F74">
        <w:rPr>
          <w:rFonts w:asciiTheme="majorBidi" w:hAnsiTheme="majorBidi" w:cstheme="majorBidi"/>
          <w:i/>
          <w:iCs/>
          <w:sz w:val="16"/>
          <w:szCs w:val="16"/>
        </w:rPr>
        <w:t>mahasiswa</w:t>
      </w:r>
      <w:r w:rsidRPr="00182C48">
        <w:rPr>
          <w:rFonts w:asciiTheme="majorBidi" w:hAnsiTheme="majorBidi" w:cstheme="majorBidi"/>
          <w:sz w:val="16"/>
          <w:szCs w:val="16"/>
        </w:rPr>
        <w:t xml:space="preserve">. </w:t>
      </w:r>
      <w:r w:rsidRPr="00182C48">
        <w:rPr>
          <w:rFonts w:asciiTheme="majorBidi" w:hAnsiTheme="majorBidi" w:cstheme="majorBidi"/>
          <w:i/>
          <w:iCs/>
          <w:sz w:val="16"/>
          <w:szCs w:val="16"/>
        </w:rPr>
        <w:t>Kurikulum.1970. Institut Agama Islam Negeri (IAIN) Sunan</w:t>
      </w:r>
      <w:r>
        <w:rPr>
          <w:rFonts w:asciiTheme="majorBidi" w:hAnsiTheme="majorBidi" w:cstheme="majorBidi"/>
          <w:i/>
          <w:iCs/>
          <w:sz w:val="16"/>
          <w:szCs w:val="16"/>
          <w:lang w:val="id-ID"/>
        </w:rPr>
        <w:t xml:space="preserve"> </w:t>
      </w:r>
      <w:r w:rsidRPr="00182C48">
        <w:rPr>
          <w:rFonts w:asciiTheme="majorBidi" w:hAnsiTheme="majorBidi" w:cstheme="majorBidi"/>
          <w:i/>
          <w:iCs/>
          <w:sz w:val="16"/>
          <w:szCs w:val="16"/>
        </w:rPr>
        <w:t>Kalijaga. Yogyakarta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E1D" w:rsidRPr="003E59A1" w:rsidRDefault="00C36E1D" w:rsidP="00C36E1D">
    <w:pPr>
      <w:pStyle w:val="Header"/>
      <w:rPr>
        <w:sz w:val="20"/>
        <w:szCs w:val="20"/>
      </w:rPr>
    </w:pPr>
  </w:p>
  <w:p w:rsidR="00C36E1D" w:rsidRPr="00C36E1D" w:rsidRDefault="005B307E" w:rsidP="005B307E">
    <w:pPr>
      <w:jc w:val="right"/>
      <w:rPr>
        <w:rFonts w:ascii="Times New Roman" w:hAnsi="Times New Roman" w:cs="Times New Roman"/>
        <w:b/>
        <w:color w:val="222222"/>
        <w:sz w:val="20"/>
        <w:szCs w:val="20"/>
      </w:rPr>
    </w:pPr>
    <w:r>
      <w:rPr>
        <w:rFonts w:ascii="Times New Roman" w:hAnsi="Times New Roman" w:cs="Times New Roman"/>
        <w:b/>
        <w:color w:val="222222"/>
        <w:sz w:val="20"/>
        <w:szCs w:val="20"/>
        <w:lang w:val="id-ID"/>
      </w:rPr>
      <w:t xml:space="preserve">ISTININGSIH, AGUNG : </w:t>
    </w:r>
    <w:r w:rsidRPr="00C36E1D">
      <w:rPr>
        <w:rFonts w:ascii="Times New Roman" w:hAnsi="Times New Roman" w:cs="Times New Roman"/>
        <w:b/>
        <w:i/>
        <w:iCs/>
        <w:color w:val="222222"/>
        <w:sz w:val="20"/>
        <w:szCs w:val="20"/>
      </w:rPr>
      <w:t>TARBIYAH</w:t>
    </w:r>
    <w:r w:rsidRPr="00C36E1D">
      <w:rPr>
        <w:rFonts w:ascii="Times New Roman" w:hAnsi="Times New Roman" w:cs="Times New Roman"/>
        <w:b/>
        <w:i/>
        <w:iCs/>
        <w:color w:val="222222"/>
        <w:sz w:val="20"/>
        <w:szCs w:val="20"/>
        <w:lang w:val="id-ID"/>
      </w:rPr>
      <w:t xml:space="preserve"> </w:t>
    </w:r>
    <w:r w:rsidRPr="00C36E1D">
      <w:rPr>
        <w:rFonts w:ascii="Times New Roman" w:hAnsi="Times New Roman" w:cs="Times New Roman"/>
        <w:b/>
        <w:color w:val="222222"/>
        <w:sz w:val="20"/>
        <w:szCs w:val="20"/>
        <w:lang w:val="id-ID"/>
      </w:rPr>
      <w:t>(EDUCATION)</w:t>
    </w:r>
    <w:r w:rsidRPr="00C36E1D">
      <w:rPr>
        <w:rFonts w:ascii="Times New Roman" w:hAnsi="Times New Roman" w:cs="Times New Roman"/>
        <w:b/>
        <w:color w:val="222222"/>
        <w:sz w:val="20"/>
        <w:szCs w:val="20"/>
      </w:rPr>
      <w:t xml:space="preserve"> ANALYSIS </w:t>
    </w:r>
    <w:r w:rsidRPr="00C36E1D">
      <w:rPr>
        <w:rFonts w:ascii="Times New Roman" w:hAnsi="Times New Roman" w:cs="Times New Roman"/>
        <w:b/>
        <w:color w:val="222222"/>
        <w:sz w:val="20"/>
        <w:szCs w:val="20"/>
        <w:lang w:val="id-ID"/>
      </w:rPr>
      <w:t>I</w:t>
    </w:r>
    <w:r>
      <w:rPr>
        <w:rFonts w:ascii="Times New Roman" w:hAnsi="Times New Roman" w:cs="Times New Roman"/>
        <w:b/>
        <w:color w:val="222222"/>
        <w:sz w:val="20"/>
        <w:szCs w:val="20"/>
      </w:rPr>
      <w:t xml:space="preserve">N LIFE: </w:t>
    </w:r>
    <w:r w:rsidRPr="00C36E1D">
      <w:rPr>
        <w:rFonts w:ascii="Times New Roman" w:hAnsi="Times New Roman" w:cs="Times New Roman"/>
        <w:b/>
        <w:color w:val="222222"/>
        <w:sz w:val="20"/>
        <w:szCs w:val="20"/>
      </w:rPr>
      <w:t>HISTOR</w:t>
    </w:r>
    <w:r w:rsidRPr="00C36E1D">
      <w:rPr>
        <w:rFonts w:ascii="Times New Roman" w:hAnsi="Times New Roman" w:cs="Times New Roman"/>
        <w:b/>
        <w:color w:val="222222"/>
        <w:sz w:val="20"/>
        <w:szCs w:val="20"/>
        <w:lang w:val="id-ID"/>
      </w:rPr>
      <w:t>ICAL</w:t>
    </w:r>
    <w:r w:rsidRPr="00C36E1D">
      <w:rPr>
        <w:rFonts w:ascii="Times New Roman" w:hAnsi="Times New Roman" w:cs="Times New Roman"/>
        <w:b/>
        <w:color w:val="222222"/>
        <w:sz w:val="20"/>
        <w:szCs w:val="20"/>
      </w:rPr>
      <w:t xml:space="preserve"> APPROACH </w:t>
    </w:r>
    <w:r w:rsidRPr="00C36E1D">
      <w:rPr>
        <w:rFonts w:ascii="Times New Roman" w:hAnsi="Times New Roman" w:cs="Times New Roman"/>
        <w:b/>
        <w:color w:val="222222"/>
        <w:sz w:val="20"/>
        <w:szCs w:val="20"/>
        <w:lang w:val="id-ID"/>
      </w:rPr>
      <w:t>A</w:t>
    </w:r>
    <w:r w:rsidRPr="00C36E1D">
      <w:rPr>
        <w:rFonts w:ascii="Times New Roman" w:hAnsi="Times New Roman" w:cs="Times New Roman"/>
        <w:b/>
        <w:color w:val="222222"/>
        <w:sz w:val="20"/>
        <w:szCs w:val="20"/>
      </w:rPr>
      <w:t>ND CURRICULUM 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15FDA"/>
    <w:multiLevelType w:val="hybridMultilevel"/>
    <w:tmpl w:val="DB420DB4"/>
    <w:lvl w:ilvl="0" w:tplc="CA3AD0CC">
      <w:start w:val="2"/>
      <w:numFmt w:val="decimal"/>
      <w:lvlText w:val="3.1%1"/>
      <w:lvlJc w:val="left"/>
      <w:pPr>
        <w:ind w:left="1440" w:hanging="360"/>
      </w:pPr>
      <w:rPr>
        <w:rFonts w:ascii="Times New Roman" w:eastAsia="Calibri" w:hAnsi="Times New Roman"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8B222EA"/>
    <w:multiLevelType w:val="multilevel"/>
    <w:tmpl w:val="6EBA2F7A"/>
    <w:lvl w:ilvl="0">
      <w:start w:val="1"/>
      <w:numFmt w:val="decimal"/>
      <w:lvlText w:val="%1."/>
      <w:lvlJc w:val="left"/>
      <w:pPr>
        <w:ind w:left="720" w:hanging="360"/>
      </w:pPr>
      <w:rPr>
        <w:rFonts w:ascii="Times New Roman" w:eastAsia="SimSun" w:hAnsi="Times New Roman" w:cs="Times New Roman"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31E61458"/>
    <w:multiLevelType w:val="hybridMultilevel"/>
    <w:tmpl w:val="32B4884E"/>
    <w:lvl w:ilvl="0" w:tplc="BA68B196">
      <w:start w:val="1"/>
      <w:numFmt w:val="decimal"/>
      <w:lvlText w:val="3.1%1"/>
      <w:lvlJc w:val="left"/>
      <w:pPr>
        <w:ind w:left="720" w:hanging="360"/>
      </w:pPr>
      <w:rPr>
        <w:rFonts w:ascii="Times New Roman" w:eastAsia="Calibr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29E1225"/>
    <w:multiLevelType w:val="hybridMultilevel"/>
    <w:tmpl w:val="B5A04FCC"/>
    <w:lvl w:ilvl="0" w:tplc="A378D11A">
      <w:start w:val="1"/>
      <w:numFmt w:val="decimal"/>
      <w:lvlText w:val="%1.)"/>
      <w:lvlJc w:val="left"/>
      <w:pPr>
        <w:ind w:left="-1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AE51D6"/>
    <w:multiLevelType w:val="hybridMultilevel"/>
    <w:tmpl w:val="6FE40B74"/>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D243594"/>
    <w:multiLevelType w:val="multilevel"/>
    <w:tmpl w:val="4D243594"/>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721022E6"/>
    <w:multiLevelType w:val="multilevel"/>
    <w:tmpl w:val="61D8FC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7D48003C"/>
    <w:multiLevelType w:val="multilevel"/>
    <w:tmpl w:val="7D48003C"/>
    <w:lvl w:ilvl="0">
      <w:start w:val="1"/>
      <w:numFmt w:val="upp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num w:numId="1">
    <w:abstractNumId w:val="5"/>
  </w:num>
  <w:num w:numId="2">
    <w:abstractNumId w:val="7"/>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5B8"/>
    <w:rsid w:val="000054BE"/>
    <w:rsid w:val="000262E4"/>
    <w:rsid w:val="00030F0A"/>
    <w:rsid w:val="00032B8C"/>
    <w:rsid w:val="000473F9"/>
    <w:rsid w:val="00060C86"/>
    <w:rsid w:val="000706D5"/>
    <w:rsid w:val="00075BC3"/>
    <w:rsid w:val="00094B41"/>
    <w:rsid w:val="000B0561"/>
    <w:rsid w:val="000B46AA"/>
    <w:rsid w:val="000E11F3"/>
    <w:rsid w:val="000F738B"/>
    <w:rsid w:val="00117246"/>
    <w:rsid w:val="00120F7F"/>
    <w:rsid w:val="0012430E"/>
    <w:rsid w:val="00150849"/>
    <w:rsid w:val="00157357"/>
    <w:rsid w:val="00172B97"/>
    <w:rsid w:val="00180339"/>
    <w:rsid w:val="00182C48"/>
    <w:rsid w:val="00191FD7"/>
    <w:rsid w:val="001A4580"/>
    <w:rsid w:val="001A7AF2"/>
    <w:rsid w:val="001B03A8"/>
    <w:rsid w:val="001B4EAA"/>
    <w:rsid w:val="001D0E62"/>
    <w:rsid w:val="002227A2"/>
    <w:rsid w:val="00223544"/>
    <w:rsid w:val="00237DB9"/>
    <w:rsid w:val="00240D38"/>
    <w:rsid w:val="00270F51"/>
    <w:rsid w:val="002725DC"/>
    <w:rsid w:val="00280797"/>
    <w:rsid w:val="002841A1"/>
    <w:rsid w:val="002B0B8D"/>
    <w:rsid w:val="002B0ED3"/>
    <w:rsid w:val="002B2EAF"/>
    <w:rsid w:val="002F29C2"/>
    <w:rsid w:val="002F68DD"/>
    <w:rsid w:val="00302176"/>
    <w:rsid w:val="003211EF"/>
    <w:rsid w:val="00325139"/>
    <w:rsid w:val="003808BF"/>
    <w:rsid w:val="00382AEC"/>
    <w:rsid w:val="00383E0C"/>
    <w:rsid w:val="003B49F7"/>
    <w:rsid w:val="003C7DAE"/>
    <w:rsid w:val="003D636E"/>
    <w:rsid w:val="003E59A1"/>
    <w:rsid w:val="00415F16"/>
    <w:rsid w:val="0041643A"/>
    <w:rsid w:val="00416ADB"/>
    <w:rsid w:val="00474DD0"/>
    <w:rsid w:val="004A3AD5"/>
    <w:rsid w:val="004A595C"/>
    <w:rsid w:val="004D569C"/>
    <w:rsid w:val="004D76A4"/>
    <w:rsid w:val="004E2A86"/>
    <w:rsid w:val="004F1D18"/>
    <w:rsid w:val="004F2515"/>
    <w:rsid w:val="004F7AC2"/>
    <w:rsid w:val="00504288"/>
    <w:rsid w:val="00510802"/>
    <w:rsid w:val="00512F61"/>
    <w:rsid w:val="005137F4"/>
    <w:rsid w:val="00514072"/>
    <w:rsid w:val="0051559A"/>
    <w:rsid w:val="00550A6C"/>
    <w:rsid w:val="00551F6B"/>
    <w:rsid w:val="00575BC7"/>
    <w:rsid w:val="00580D42"/>
    <w:rsid w:val="005928DB"/>
    <w:rsid w:val="00593DD8"/>
    <w:rsid w:val="005A3881"/>
    <w:rsid w:val="005A6C52"/>
    <w:rsid w:val="005B307E"/>
    <w:rsid w:val="005B5349"/>
    <w:rsid w:val="005D2C02"/>
    <w:rsid w:val="00607A8C"/>
    <w:rsid w:val="00626CF0"/>
    <w:rsid w:val="006320E9"/>
    <w:rsid w:val="00655E17"/>
    <w:rsid w:val="00690A8F"/>
    <w:rsid w:val="006C27E9"/>
    <w:rsid w:val="006C4363"/>
    <w:rsid w:val="006C7263"/>
    <w:rsid w:val="006C74C3"/>
    <w:rsid w:val="006E7A20"/>
    <w:rsid w:val="00716E78"/>
    <w:rsid w:val="00722DB2"/>
    <w:rsid w:val="0072635D"/>
    <w:rsid w:val="00746A5A"/>
    <w:rsid w:val="00747526"/>
    <w:rsid w:val="00753CC4"/>
    <w:rsid w:val="0077409A"/>
    <w:rsid w:val="007816AE"/>
    <w:rsid w:val="007A399A"/>
    <w:rsid w:val="007C1901"/>
    <w:rsid w:val="007C27EE"/>
    <w:rsid w:val="007C3DB3"/>
    <w:rsid w:val="007F28FC"/>
    <w:rsid w:val="007F3A9E"/>
    <w:rsid w:val="00801365"/>
    <w:rsid w:val="00802DC1"/>
    <w:rsid w:val="00850E4B"/>
    <w:rsid w:val="00894A48"/>
    <w:rsid w:val="008A1509"/>
    <w:rsid w:val="008B4A75"/>
    <w:rsid w:val="008C0550"/>
    <w:rsid w:val="008C299E"/>
    <w:rsid w:val="008E32C0"/>
    <w:rsid w:val="008E7999"/>
    <w:rsid w:val="00900F3B"/>
    <w:rsid w:val="00902E60"/>
    <w:rsid w:val="00903F59"/>
    <w:rsid w:val="00911866"/>
    <w:rsid w:val="009243C6"/>
    <w:rsid w:val="00945C1D"/>
    <w:rsid w:val="00960AF2"/>
    <w:rsid w:val="00965EBF"/>
    <w:rsid w:val="009942B3"/>
    <w:rsid w:val="00996DCE"/>
    <w:rsid w:val="009B2098"/>
    <w:rsid w:val="009C4E45"/>
    <w:rsid w:val="009C6E24"/>
    <w:rsid w:val="009E0692"/>
    <w:rsid w:val="009E6043"/>
    <w:rsid w:val="00A01AD6"/>
    <w:rsid w:val="00A13CF4"/>
    <w:rsid w:val="00A14863"/>
    <w:rsid w:val="00A3027C"/>
    <w:rsid w:val="00A3238D"/>
    <w:rsid w:val="00A40903"/>
    <w:rsid w:val="00A41137"/>
    <w:rsid w:val="00A53C16"/>
    <w:rsid w:val="00A67FA0"/>
    <w:rsid w:val="00AE6BE0"/>
    <w:rsid w:val="00B26898"/>
    <w:rsid w:val="00B31F74"/>
    <w:rsid w:val="00B4502A"/>
    <w:rsid w:val="00B528BC"/>
    <w:rsid w:val="00B63A7F"/>
    <w:rsid w:val="00B64F93"/>
    <w:rsid w:val="00B8341F"/>
    <w:rsid w:val="00B8533E"/>
    <w:rsid w:val="00BA099C"/>
    <w:rsid w:val="00BA18BC"/>
    <w:rsid w:val="00BD1464"/>
    <w:rsid w:val="00BE78EA"/>
    <w:rsid w:val="00BF1E70"/>
    <w:rsid w:val="00BF2F67"/>
    <w:rsid w:val="00C04288"/>
    <w:rsid w:val="00C10226"/>
    <w:rsid w:val="00C12C39"/>
    <w:rsid w:val="00C16200"/>
    <w:rsid w:val="00C36E1D"/>
    <w:rsid w:val="00C42442"/>
    <w:rsid w:val="00C57686"/>
    <w:rsid w:val="00C61C72"/>
    <w:rsid w:val="00C755B8"/>
    <w:rsid w:val="00C7668F"/>
    <w:rsid w:val="00C8720C"/>
    <w:rsid w:val="00C911E7"/>
    <w:rsid w:val="00CA1B16"/>
    <w:rsid w:val="00D142D4"/>
    <w:rsid w:val="00D427AE"/>
    <w:rsid w:val="00D47105"/>
    <w:rsid w:val="00D545B1"/>
    <w:rsid w:val="00D55C97"/>
    <w:rsid w:val="00D65B95"/>
    <w:rsid w:val="00D943CE"/>
    <w:rsid w:val="00D94A72"/>
    <w:rsid w:val="00DB3F94"/>
    <w:rsid w:val="00DD36F1"/>
    <w:rsid w:val="00DD752C"/>
    <w:rsid w:val="00E631FE"/>
    <w:rsid w:val="00E6715E"/>
    <w:rsid w:val="00E840AF"/>
    <w:rsid w:val="00E84100"/>
    <w:rsid w:val="00EB2591"/>
    <w:rsid w:val="00EF72BD"/>
    <w:rsid w:val="00F037C8"/>
    <w:rsid w:val="00F05B43"/>
    <w:rsid w:val="00F07F5D"/>
    <w:rsid w:val="00F1554C"/>
    <w:rsid w:val="00F23D7F"/>
    <w:rsid w:val="00F412BF"/>
    <w:rsid w:val="00F674FF"/>
    <w:rsid w:val="00F67DC2"/>
    <w:rsid w:val="00F77A91"/>
    <w:rsid w:val="00F87CFB"/>
    <w:rsid w:val="00F9290A"/>
    <w:rsid w:val="00FA3DDB"/>
    <w:rsid w:val="00FA6928"/>
    <w:rsid w:val="00FC12DD"/>
    <w:rsid w:val="00FD29A1"/>
    <w:rsid w:val="00FE5E4B"/>
    <w:rsid w:val="00FF435A"/>
    <w:rsid w:val="19195C5C"/>
    <w:rsid w:val="349B76F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1B07CB-B623-4E06-A83E-FF29D5AE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ED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12C39"/>
    <w:pPr>
      <w:spacing w:after="0" w:line="240" w:lineRule="auto"/>
    </w:pPr>
    <w:rPr>
      <w:rFonts w:ascii="Tahoma" w:hAnsi="Tahoma" w:cs="Tahoma"/>
      <w:sz w:val="16"/>
      <w:szCs w:val="16"/>
    </w:rPr>
  </w:style>
  <w:style w:type="paragraph" w:styleId="Footer">
    <w:name w:val="footer"/>
    <w:basedOn w:val="Normal"/>
    <w:link w:val="FooterChar"/>
    <w:uiPriority w:val="99"/>
    <w:unhideWhenUsed/>
    <w:rsid w:val="00C12C39"/>
    <w:pPr>
      <w:tabs>
        <w:tab w:val="center" w:pos="4680"/>
        <w:tab w:val="right" w:pos="9360"/>
      </w:tabs>
      <w:spacing w:after="0" w:line="240" w:lineRule="auto"/>
    </w:pPr>
  </w:style>
  <w:style w:type="paragraph" w:styleId="FootnoteText">
    <w:name w:val="footnote text"/>
    <w:basedOn w:val="Normal"/>
    <w:link w:val="FootnoteTextChar"/>
    <w:uiPriority w:val="99"/>
    <w:unhideWhenUsed/>
    <w:rsid w:val="00C12C39"/>
    <w:pPr>
      <w:spacing w:after="0" w:line="240" w:lineRule="auto"/>
    </w:pPr>
    <w:rPr>
      <w:sz w:val="20"/>
      <w:szCs w:val="20"/>
    </w:rPr>
  </w:style>
  <w:style w:type="paragraph" w:styleId="Header">
    <w:name w:val="header"/>
    <w:basedOn w:val="Normal"/>
    <w:link w:val="HeaderChar"/>
    <w:uiPriority w:val="99"/>
    <w:unhideWhenUsed/>
    <w:rsid w:val="00C12C39"/>
    <w:pPr>
      <w:tabs>
        <w:tab w:val="center" w:pos="4680"/>
        <w:tab w:val="right" w:pos="9360"/>
      </w:tabs>
      <w:spacing w:after="0" w:line="240" w:lineRule="auto"/>
    </w:pPr>
  </w:style>
  <w:style w:type="character" w:styleId="FootnoteReference">
    <w:name w:val="footnote reference"/>
    <w:basedOn w:val="DefaultParagraphFont"/>
    <w:uiPriority w:val="99"/>
    <w:unhideWhenUsed/>
    <w:rsid w:val="00C12C39"/>
    <w:rPr>
      <w:vertAlign w:val="superscript"/>
    </w:rPr>
  </w:style>
  <w:style w:type="character" w:styleId="Hyperlink">
    <w:name w:val="Hyperlink"/>
    <w:basedOn w:val="DefaultParagraphFont"/>
    <w:uiPriority w:val="99"/>
    <w:unhideWhenUsed/>
    <w:rsid w:val="00C12C39"/>
    <w:rPr>
      <w:color w:val="0563C1" w:themeColor="hyperlink"/>
      <w:u w:val="single"/>
    </w:rPr>
  </w:style>
  <w:style w:type="paragraph" w:customStyle="1" w:styleId="ListParagraph1">
    <w:name w:val="List Paragraph1"/>
    <w:basedOn w:val="Normal"/>
    <w:uiPriority w:val="34"/>
    <w:qFormat/>
    <w:rsid w:val="00C12C39"/>
    <w:pPr>
      <w:ind w:left="720"/>
      <w:contextualSpacing/>
    </w:pPr>
  </w:style>
  <w:style w:type="character" w:customStyle="1" w:styleId="HeaderChar">
    <w:name w:val="Header Char"/>
    <w:basedOn w:val="DefaultParagraphFont"/>
    <w:link w:val="Header"/>
    <w:uiPriority w:val="99"/>
    <w:rsid w:val="00C12C39"/>
  </w:style>
  <w:style w:type="character" w:customStyle="1" w:styleId="FooterChar">
    <w:name w:val="Footer Char"/>
    <w:basedOn w:val="DefaultParagraphFont"/>
    <w:link w:val="Footer"/>
    <w:uiPriority w:val="99"/>
    <w:rsid w:val="00C12C39"/>
  </w:style>
  <w:style w:type="character" w:customStyle="1" w:styleId="FootnoteTextChar">
    <w:name w:val="Footnote Text Char"/>
    <w:basedOn w:val="DefaultParagraphFont"/>
    <w:link w:val="FootnoteText"/>
    <w:uiPriority w:val="99"/>
    <w:semiHidden/>
    <w:rsid w:val="00C12C39"/>
    <w:rPr>
      <w:sz w:val="20"/>
      <w:szCs w:val="20"/>
    </w:rPr>
  </w:style>
  <w:style w:type="character" w:customStyle="1" w:styleId="shorttext">
    <w:name w:val="short_text"/>
    <w:basedOn w:val="DefaultParagraphFont"/>
    <w:rsid w:val="00C12C39"/>
  </w:style>
  <w:style w:type="character" w:customStyle="1" w:styleId="BalloonTextChar">
    <w:name w:val="Balloon Text Char"/>
    <w:basedOn w:val="DefaultParagraphFont"/>
    <w:link w:val="BalloonText"/>
    <w:uiPriority w:val="99"/>
    <w:semiHidden/>
    <w:rsid w:val="00C12C39"/>
    <w:rPr>
      <w:rFonts w:ascii="Tahoma" w:hAnsi="Tahoma" w:cs="Tahoma"/>
      <w:sz w:val="16"/>
      <w:szCs w:val="16"/>
    </w:rPr>
  </w:style>
  <w:style w:type="paragraph" w:styleId="ListParagraph">
    <w:name w:val="List Paragraph"/>
    <w:basedOn w:val="Normal"/>
    <w:uiPriority w:val="99"/>
    <w:unhideWhenUsed/>
    <w:rsid w:val="00607A8C"/>
    <w:pPr>
      <w:ind w:left="720"/>
      <w:contextualSpacing/>
    </w:pPr>
  </w:style>
  <w:style w:type="character" w:customStyle="1" w:styleId="gi">
    <w:name w:val="gi"/>
    <w:basedOn w:val="DefaultParagraphFont"/>
    <w:rsid w:val="004F2515"/>
  </w:style>
  <w:style w:type="character" w:styleId="Strong">
    <w:name w:val="Strong"/>
    <w:basedOn w:val="DefaultParagraphFont"/>
    <w:uiPriority w:val="22"/>
    <w:qFormat/>
    <w:rsid w:val="004F2515"/>
    <w:rPr>
      <w:b/>
      <w:bCs/>
    </w:rPr>
  </w:style>
  <w:style w:type="table" w:styleId="TableGrid">
    <w:name w:val="Table Grid"/>
    <w:basedOn w:val="TableNormal"/>
    <w:uiPriority w:val="39"/>
    <w:rsid w:val="00321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10887D-5AE9-43E5-A361-9BDC2B72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6079</Words>
  <Characters>34651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Agung</dc:creator>
  <cp:lastModifiedBy>Agung</cp:lastModifiedBy>
  <cp:revision>2</cp:revision>
  <cp:lastPrinted>2018-11-16T04:56:00Z</cp:lastPrinted>
  <dcterms:created xsi:type="dcterms:W3CDTF">2018-11-19T02:42:00Z</dcterms:created>
  <dcterms:modified xsi:type="dcterms:W3CDTF">2018-11-19T02:42:00Z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