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25" w:rsidRPr="00E244AA" w:rsidRDefault="007F2325" w:rsidP="007F2325">
      <w:pPr>
        <w:pStyle w:val="Default"/>
        <w:ind w:left="1260" w:right="1943"/>
        <w:jc w:val="center"/>
        <w:rPr>
          <w:b/>
          <w:bCs/>
        </w:rPr>
      </w:pPr>
      <w:r w:rsidRPr="00E244AA">
        <w:rPr>
          <w:b/>
          <w:bCs/>
        </w:rPr>
        <w:t xml:space="preserve">PROFILE OF ENVIRONMENTAL LITERACY </w:t>
      </w:r>
      <w:r w:rsidR="00450768" w:rsidRPr="00E244AA">
        <w:rPr>
          <w:b/>
          <w:bCs/>
        </w:rPr>
        <w:t>STUDENT IN ADIWIYATA GREEN SCHOOL</w:t>
      </w:r>
      <w:r w:rsidRPr="00E244AA">
        <w:rPr>
          <w:b/>
          <w:bCs/>
        </w:rPr>
        <w:t xml:space="preserve"> IN SURAKARTA, INDONESIA</w:t>
      </w:r>
    </w:p>
    <w:p w:rsidR="007F2325" w:rsidRPr="00232F88" w:rsidRDefault="007F2325" w:rsidP="007F2325">
      <w:pPr>
        <w:pStyle w:val="Default"/>
        <w:ind w:left="1935" w:right="1943"/>
        <w:jc w:val="center"/>
        <w:rPr>
          <w:sz w:val="28"/>
          <w:szCs w:val="26"/>
        </w:rPr>
      </w:pPr>
    </w:p>
    <w:p w:rsidR="007F2325" w:rsidRPr="00232F88" w:rsidRDefault="007F2325" w:rsidP="007F2325">
      <w:pPr>
        <w:pStyle w:val="CM1"/>
        <w:spacing w:line="240" w:lineRule="auto"/>
        <w:jc w:val="center"/>
        <w:rPr>
          <w:i/>
          <w:color w:val="000000"/>
          <w:sz w:val="22"/>
          <w:szCs w:val="22"/>
          <w:vertAlign w:val="superscript"/>
        </w:rPr>
      </w:pPr>
      <w:r w:rsidRPr="00232F88">
        <w:rPr>
          <w:b/>
          <w:bCs/>
          <w:color w:val="000000"/>
          <w:sz w:val="22"/>
          <w:szCs w:val="22"/>
        </w:rPr>
        <w:t>Hephi Meilinda</w:t>
      </w:r>
      <w:r w:rsidRPr="00232F88">
        <w:rPr>
          <w:b/>
          <w:bCs/>
          <w:color w:val="000000"/>
          <w:sz w:val="22"/>
          <w:szCs w:val="22"/>
          <w:vertAlign w:val="superscript"/>
        </w:rPr>
        <w:t>1</w:t>
      </w:r>
      <w:r w:rsidRPr="00232F88">
        <w:rPr>
          <w:b/>
          <w:bCs/>
          <w:color w:val="000000"/>
          <w:sz w:val="22"/>
          <w:szCs w:val="22"/>
        </w:rPr>
        <w:t>, Baskoro Adi Prayitno</w:t>
      </w:r>
      <w:r w:rsidRPr="00232F88">
        <w:rPr>
          <w:b/>
          <w:bCs/>
          <w:color w:val="000000"/>
          <w:sz w:val="22"/>
          <w:szCs w:val="22"/>
          <w:vertAlign w:val="superscript"/>
        </w:rPr>
        <w:t>2</w:t>
      </w:r>
      <w:r w:rsidRPr="00232F88">
        <w:rPr>
          <w:b/>
          <w:bCs/>
          <w:color w:val="000000"/>
          <w:sz w:val="22"/>
          <w:szCs w:val="22"/>
        </w:rPr>
        <w:t>, Puguh Karyanto</w:t>
      </w:r>
      <w:r w:rsidRPr="00232F88">
        <w:rPr>
          <w:b/>
          <w:bCs/>
          <w:color w:val="000000"/>
          <w:sz w:val="22"/>
          <w:szCs w:val="22"/>
          <w:vertAlign w:val="superscript"/>
        </w:rPr>
        <w:t>3</w:t>
      </w:r>
    </w:p>
    <w:p w:rsidR="007F2325" w:rsidRPr="00232F88" w:rsidRDefault="007F2325" w:rsidP="007F2325">
      <w:pPr>
        <w:pStyle w:val="NoSpacing"/>
        <w:jc w:val="center"/>
        <w:rPr>
          <w:rFonts w:ascii="Times New Roman" w:hAnsi="Times New Roman"/>
          <w:i/>
        </w:rPr>
      </w:pPr>
      <w:r w:rsidRPr="00EC34F6">
        <w:rPr>
          <w:rFonts w:ascii="Times New Roman" w:hAnsi="Times New Roman"/>
          <w:i/>
          <w:vertAlign w:val="superscript"/>
        </w:rPr>
        <w:t>1</w:t>
      </w:r>
      <w:r>
        <w:rPr>
          <w:rFonts w:ascii="Times New Roman" w:hAnsi="Times New Roman"/>
          <w:i/>
        </w:rPr>
        <w:t xml:space="preserve">Post </w:t>
      </w:r>
      <w:r w:rsidRPr="00EC34F6">
        <w:rPr>
          <w:rFonts w:ascii="Times New Roman" w:hAnsi="Times New Roman"/>
          <w:i/>
        </w:rPr>
        <w:t>Graduate</w:t>
      </w:r>
      <w:r w:rsidRPr="00232F88">
        <w:rPr>
          <w:rFonts w:ascii="Times New Roman" w:hAnsi="Times New Roman"/>
          <w:i/>
        </w:rPr>
        <w:t xml:space="preserve"> Program in Science Education, Universitas Sebelas Maret, Surakarta 57126</w:t>
      </w:r>
    </w:p>
    <w:p w:rsidR="007F2325" w:rsidRPr="00232F88" w:rsidRDefault="007F2325" w:rsidP="007F2325">
      <w:pPr>
        <w:pStyle w:val="NoSpacing"/>
        <w:jc w:val="center"/>
        <w:rPr>
          <w:rFonts w:ascii="Times New Roman" w:hAnsi="Times New Roman"/>
          <w:i/>
        </w:rPr>
      </w:pPr>
      <w:r w:rsidRPr="00232F88">
        <w:rPr>
          <w:rFonts w:ascii="Times New Roman" w:hAnsi="Times New Roman"/>
          <w:i/>
          <w:vertAlign w:val="superscript"/>
        </w:rPr>
        <w:t>2</w:t>
      </w:r>
      <w:r w:rsidRPr="00232F88">
        <w:rPr>
          <w:rFonts w:ascii="Times New Roman" w:hAnsi="Times New Roman"/>
          <w:i/>
        </w:rPr>
        <w:t>Faculty of Teacher Training and Education , Universitas Sebelas Maret, Surakarta 57126</w:t>
      </w:r>
    </w:p>
    <w:p w:rsidR="007F2325" w:rsidRDefault="007F2325" w:rsidP="007F2325">
      <w:pPr>
        <w:pStyle w:val="NoSpacing"/>
        <w:jc w:val="center"/>
        <w:rPr>
          <w:rFonts w:ascii="Times New Roman" w:hAnsi="Times New Roman"/>
          <w:i/>
        </w:rPr>
      </w:pPr>
      <w:r w:rsidRPr="00232F88">
        <w:rPr>
          <w:rFonts w:ascii="Times New Roman" w:hAnsi="Times New Roman"/>
          <w:i/>
          <w:vertAlign w:val="superscript"/>
        </w:rPr>
        <w:t>3</w:t>
      </w:r>
      <w:r w:rsidRPr="00232F88">
        <w:rPr>
          <w:rFonts w:ascii="Times New Roman" w:hAnsi="Times New Roman"/>
          <w:i/>
        </w:rPr>
        <w:t xml:space="preserve"> Faculty of Teacher Training and Education , Universitas Sebelas Maret, Surakarta 57126</w:t>
      </w:r>
    </w:p>
    <w:p w:rsidR="007F2325" w:rsidRDefault="007F2325" w:rsidP="007F2325">
      <w:pPr>
        <w:pStyle w:val="NoSpacing"/>
        <w:jc w:val="center"/>
        <w:rPr>
          <w:rFonts w:ascii="Times New Roman" w:hAnsi="Times New Roman"/>
          <w:i/>
        </w:rPr>
      </w:pPr>
    </w:p>
    <w:p w:rsidR="007F2325" w:rsidRDefault="007F2325" w:rsidP="007F2325">
      <w:pPr>
        <w:pStyle w:val="NoSpacing"/>
        <w:jc w:val="center"/>
        <w:rPr>
          <w:rFonts w:ascii="Times New Roman" w:hAnsi="Times New Roman"/>
          <w:i/>
        </w:rPr>
      </w:pPr>
      <w:r>
        <w:rPr>
          <w:rFonts w:ascii="Times New Roman" w:hAnsi="Times New Roman"/>
          <w:i/>
        </w:rPr>
        <w:t>Email:hephimeilinda@gmail.com</w:t>
      </w:r>
    </w:p>
    <w:p w:rsidR="007F2325" w:rsidRPr="00687352" w:rsidRDefault="0075476B" w:rsidP="007F2325">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Abstract</w:t>
      </w:r>
    </w:p>
    <w:p w:rsidR="005B6A8D" w:rsidRDefault="00450768" w:rsidP="008B4B54">
      <w:pPr>
        <w:pStyle w:val="NoSpacing"/>
        <w:spacing w:line="360" w:lineRule="auto"/>
        <w:jc w:val="both"/>
        <w:rPr>
          <w:rFonts w:ascii="Times New Roman" w:eastAsia="Times New Roman" w:hAnsi="Times New Roman"/>
          <w:sz w:val="24"/>
          <w:szCs w:val="24"/>
          <w:lang w:eastAsia="id-ID"/>
        </w:rPr>
      </w:pPr>
      <w:r>
        <w:rPr>
          <w:rFonts w:ascii="Times New Roman" w:hAnsi="Times New Roman"/>
          <w:sz w:val="24"/>
          <w:szCs w:val="24"/>
        </w:rPr>
        <w:t xml:space="preserve">Environmental literacy refers to the </w:t>
      </w:r>
      <w:r w:rsidR="0059098F">
        <w:rPr>
          <w:rFonts w:ascii="Times New Roman" w:hAnsi="Times New Roman"/>
          <w:sz w:val="24"/>
          <w:szCs w:val="24"/>
        </w:rPr>
        <w:t>knowledge</w:t>
      </w:r>
      <w:r>
        <w:rPr>
          <w:rFonts w:ascii="Times New Roman" w:hAnsi="Times New Roman"/>
          <w:sz w:val="24"/>
          <w:szCs w:val="24"/>
        </w:rPr>
        <w:t xml:space="preserve"> of the mechanism of how the nature works and the roles of human to preserve the nature sustainably. The dynamic relation between human and environment can be seen from the life </w:t>
      </w:r>
      <w:r w:rsidR="008611AF">
        <w:rPr>
          <w:rFonts w:ascii="Times New Roman" w:hAnsi="Times New Roman"/>
          <w:sz w:val="24"/>
          <w:szCs w:val="24"/>
        </w:rPr>
        <w:t>interaction</w:t>
      </w:r>
      <w:r w:rsidR="008B4B54">
        <w:rPr>
          <w:rFonts w:ascii="Times New Roman" w:hAnsi="Times New Roman"/>
          <w:sz w:val="24"/>
          <w:szCs w:val="24"/>
        </w:rPr>
        <w:t xml:space="preserve"> </w:t>
      </w:r>
      <w:r w:rsidR="00F83ABA">
        <w:rPr>
          <w:rFonts w:ascii="Times New Roman" w:hAnsi="Times New Roman"/>
          <w:sz w:val="24"/>
          <w:szCs w:val="24"/>
        </w:rPr>
        <w:t xml:space="preserve">along with all the components. One characteristic of society that has environmental </w:t>
      </w:r>
      <w:r w:rsidR="003D7EB7">
        <w:rPr>
          <w:rFonts w:ascii="Times New Roman" w:hAnsi="Times New Roman"/>
          <w:sz w:val="24"/>
          <w:szCs w:val="24"/>
        </w:rPr>
        <w:t>literacy is highly concerned with environmental</w:t>
      </w:r>
      <w:r w:rsidR="00F83ABA">
        <w:rPr>
          <w:rFonts w:ascii="Times New Roman" w:hAnsi="Times New Roman"/>
          <w:sz w:val="24"/>
          <w:szCs w:val="24"/>
        </w:rPr>
        <w:t xml:space="preserve">. This research aims to analyze </w:t>
      </w:r>
      <w:r w:rsidR="005B6A8D">
        <w:rPr>
          <w:rFonts w:ascii="Times New Roman" w:hAnsi="Times New Roman"/>
          <w:sz w:val="24"/>
          <w:szCs w:val="24"/>
        </w:rPr>
        <w:t xml:space="preserve">students’ environmental literacy in Adiwiyata Green School in Surakarta. Environmental literacy covers some components </w:t>
      </w:r>
      <w:r w:rsidR="0071140F">
        <w:rPr>
          <w:rFonts w:ascii="Times New Roman" w:hAnsi="Times New Roman"/>
          <w:sz w:val="24"/>
          <w:szCs w:val="24"/>
        </w:rPr>
        <w:t>including</w:t>
      </w:r>
      <w:r w:rsidR="005B6A8D">
        <w:rPr>
          <w:rFonts w:ascii="Times New Roman" w:hAnsi="Times New Roman"/>
          <w:sz w:val="24"/>
          <w:szCs w:val="24"/>
        </w:rPr>
        <w:t xml:space="preserve"> environmental knowledge, attitude, and environmental concern.</w:t>
      </w:r>
      <w:r w:rsidR="00DE593C" w:rsidRPr="00DE593C">
        <w:rPr>
          <w:rFonts w:ascii="Times New Roman" w:hAnsi="Times New Roman"/>
          <w:sz w:val="24"/>
          <w:szCs w:val="24"/>
        </w:rPr>
        <w:t xml:space="preserve">This research was developed through </w:t>
      </w:r>
      <w:r w:rsidR="004776E6">
        <w:rPr>
          <w:rFonts w:ascii="Times New Roman" w:hAnsi="Times New Roman"/>
          <w:sz w:val="24"/>
          <w:szCs w:val="24"/>
        </w:rPr>
        <w:t>descriptive qual</w:t>
      </w:r>
      <w:r w:rsidR="00DE593C" w:rsidRPr="00DE593C">
        <w:rPr>
          <w:rFonts w:ascii="Times New Roman" w:hAnsi="Times New Roman"/>
          <w:sz w:val="24"/>
          <w:szCs w:val="24"/>
        </w:rPr>
        <w:t xml:space="preserve">itative design to obtain data by employing </w:t>
      </w:r>
      <w:r w:rsidR="004776E6">
        <w:rPr>
          <w:rFonts w:ascii="Times New Roman" w:hAnsi="Times New Roman"/>
          <w:sz w:val="24"/>
          <w:szCs w:val="24"/>
        </w:rPr>
        <w:t xml:space="preserve">classroom </w:t>
      </w:r>
      <w:r w:rsidR="00DE593C" w:rsidRPr="00DE593C">
        <w:rPr>
          <w:rFonts w:ascii="Times New Roman" w:hAnsi="Times New Roman"/>
          <w:sz w:val="24"/>
          <w:szCs w:val="24"/>
        </w:rPr>
        <w:t xml:space="preserve">observation and questionnaire </w:t>
      </w:r>
      <w:r w:rsidR="004776E6">
        <w:rPr>
          <w:rFonts w:ascii="Times New Roman" w:hAnsi="Times New Roman"/>
          <w:sz w:val="24"/>
          <w:szCs w:val="24"/>
        </w:rPr>
        <w:t xml:space="preserve">based on environmental literacy </w:t>
      </w:r>
      <w:r w:rsidR="00DE593C" w:rsidRPr="00DE593C">
        <w:rPr>
          <w:rFonts w:ascii="Times New Roman" w:hAnsi="Times New Roman"/>
          <w:sz w:val="24"/>
          <w:szCs w:val="24"/>
        </w:rPr>
        <w:t xml:space="preserve">to the </w:t>
      </w:r>
      <w:r w:rsidR="004776E6">
        <w:rPr>
          <w:rFonts w:ascii="Times New Roman" w:hAnsi="Times New Roman"/>
          <w:sz w:val="24"/>
          <w:szCs w:val="24"/>
        </w:rPr>
        <w:t xml:space="preserve">students in Adiwiyata Green School in Surakarta. </w:t>
      </w:r>
      <w:r w:rsidR="00394C11">
        <w:rPr>
          <w:rFonts w:ascii="Times New Roman" w:hAnsi="Times New Roman"/>
          <w:sz w:val="24"/>
          <w:szCs w:val="24"/>
        </w:rPr>
        <w:t>The research finding shows that (1) students’ environmental literacy in Adiwiyata Green School in Surakarta is categorized as low level. Data obtained from the instrument are 77,38% for environmental knowledge, 59,50% for attitude, 70,12% for environmental concern. The average percentage for all components is 68,97%. Based on the finding, it can be</w:t>
      </w:r>
      <w:r w:rsidR="00DF35EA">
        <w:rPr>
          <w:rFonts w:ascii="Times New Roman" w:hAnsi="Times New Roman"/>
          <w:sz w:val="24"/>
          <w:szCs w:val="24"/>
        </w:rPr>
        <w:t xml:space="preserve"> concluded</w:t>
      </w:r>
      <w:r w:rsidR="00394C11">
        <w:rPr>
          <w:rFonts w:ascii="Times New Roman" w:hAnsi="Times New Roman"/>
          <w:sz w:val="24"/>
          <w:szCs w:val="24"/>
        </w:rPr>
        <w:t xml:space="preserve"> that the environmental literacy </w:t>
      </w:r>
      <w:r w:rsidR="00DF35EA">
        <w:rPr>
          <w:rFonts w:ascii="Times New Roman" w:hAnsi="Times New Roman"/>
          <w:sz w:val="24"/>
          <w:szCs w:val="24"/>
        </w:rPr>
        <w:t xml:space="preserve">is still low. It can be seen from (1) knowledge and concern aspects are higher than attitude aspect, (2) attitude aspect contains two components which are </w:t>
      </w:r>
      <w:r w:rsidR="00DF35EA" w:rsidRPr="00F35FF2">
        <w:rPr>
          <w:rFonts w:ascii="Times New Roman" w:eastAsia="Times New Roman" w:hAnsi="Times New Roman"/>
          <w:i/>
          <w:sz w:val="24"/>
          <w:szCs w:val="24"/>
          <w:lang w:eastAsia="id-ID"/>
        </w:rPr>
        <w:t xml:space="preserve">anti anthropocentrism </w:t>
      </w:r>
      <w:r w:rsidR="00DF35EA">
        <w:rPr>
          <w:rFonts w:ascii="Times New Roman" w:eastAsia="Times New Roman" w:hAnsi="Times New Roman"/>
          <w:sz w:val="24"/>
          <w:szCs w:val="24"/>
          <w:lang w:eastAsia="id-ID"/>
        </w:rPr>
        <w:t>and</w:t>
      </w:r>
      <w:r w:rsidR="00DF35EA" w:rsidRPr="00F35FF2">
        <w:rPr>
          <w:rFonts w:ascii="Times New Roman" w:eastAsia="Times New Roman" w:hAnsi="Times New Roman"/>
          <w:i/>
          <w:sz w:val="24"/>
          <w:szCs w:val="24"/>
          <w:lang w:eastAsia="id-ID"/>
        </w:rPr>
        <w:t xml:space="preserve"> anti-exemptionalism</w:t>
      </w:r>
      <w:r w:rsidR="00DF35EA">
        <w:rPr>
          <w:rFonts w:ascii="Times New Roman" w:eastAsia="Times New Roman" w:hAnsi="Times New Roman"/>
          <w:sz w:val="24"/>
          <w:szCs w:val="24"/>
          <w:lang w:eastAsia="id-ID"/>
        </w:rPr>
        <w:t>, so that it is necessarily to increase students’ concern toward the environment.</w:t>
      </w:r>
    </w:p>
    <w:p w:rsidR="0059098F" w:rsidRDefault="0059098F" w:rsidP="007F2325">
      <w:pPr>
        <w:pStyle w:val="NoSpacing"/>
        <w:jc w:val="both"/>
        <w:rPr>
          <w:rFonts w:ascii="Times New Roman" w:eastAsia="Times New Roman" w:hAnsi="Times New Roman"/>
          <w:sz w:val="24"/>
          <w:szCs w:val="24"/>
          <w:lang w:eastAsia="id-ID"/>
        </w:rPr>
      </w:pPr>
    </w:p>
    <w:p w:rsidR="0048657A" w:rsidRDefault="0048657A" w:rsidP="007F2325">
      <w:pPr>
        <w:pStyle w:val="NoSpacing"/>
        <w:jc w:val="both"/>
        <w:rPr>
          <w:rFonts w:ascii="Times New Roman" w:eastAsia="Times New Roman" w:hAnsi="Times New Roman"/>
          <w:sz w:val="24"/>
          <w:szCs w:val="24"/>
          <w:lang w:eastAsia="id-ID"/>
        </w:rPr>
      </w:pPr>
      <w:r w:rsidRPr="0059098F">
        <w:rPr>
          <w:rFonts w:ascii="Times New Roman" w:eastAsia="Times New Roman" w:hAnsi="Times New Roman"/>
          <w:b/>
          <w:sz w:val="24"/>
          <w:szCs w:val="24"/>
          <w:lang w:eastAsia="id-ID"/>
        </w:rPr>
        <w:t>Keyword</w:t>
      </w:r>
      <w:r>
        <w:rPr>
          <w:rFonts w:ascii="Times New Roman" w:eastAsia="Times New Roman" w:hAnsi="Times New Roman"/>
          <w:sz w:val="24"/>
          <w:szCs w:val="24"/>
          <w:lang w:eastAsia="id-ID"/>
        </w:rPr>
        <w:t xml:space="preserve">: </w:t>
      </w:r>
      <w:r w:rsidR="00E8136D">
        <w:rPr>
          <w:rFonts w:ascii="Times New Roman" w:eastAsia="Times New Roman" w:hAnsi="Times New Roman"/>
          <w:i/>
          <w:sz w:val="24"/>
          <w:szCs w:val="24"/>
          <w:lang w:eastAsia="id-ID"/>
        </w:rPr>
        <w:t>E</w:t>
      </w:r>
      <w:r w:rsidRPr="00E8136D">
        <w:rPr>
          <w:rFonts w:ascii="Times New Roman" w:eastAsia="Times New Roman" w:hAnsi="Times New Roman"/>
          <w:i/>
          <w:sz w:val="24"/>
          <w:szCs w:val="24"/>
          <w:lang w:eastAsia="id-ID"/>
        </w:rPr>
        <w:t>nvironmental literacy, Adiwiyata Green School</w:t>
      </w:r>
      <w:bookmarkStart w:id="0" w:name="_GoBack"/>
      <w:bookmarkEnd w:id="0"/>
    </w:p>
    <w:p w:rsidR="008B4B54" w:rsidRDefault="008B4B54" w:rsidP="007F2325">
      <w:pPr>
        <w:pStyle w:val="NoSpacing"/>
        <w:jc w:val="both"/>
        <w:rPr>
          <w:rFonts w:ascii="Times New Roman" w:eastAsia="Times New Roman" w:hAnsi="Times New Roman"/>
          <w:sz w:val="24"/>
          <w:szCs w:val="24"/>
          <w:lang w:eastAsia="id-ID"/>
        </w:rPr>
      </w:pPr>
    </w:p>
    <w:p w:rsidR="0059098F" w:rsidRDefault="0059098F" w:rsidP="007F2325">
      <w:pPr>
        <w:pStyle w:val="NoSpacing"/>
        <w:jc w:val="both"/>
        <w:rPr>
          <w:rFonts w:ascii="Times New Roman" w:eastAsia="Times New Roman" w:hAnsi="Times New Roman"/>
          <w:sz w:val="24"/>
          <w:szCs w:val="24"/>
          <w:lang w:eastAsia="id-ID"/>
        </w:rPr>
      </w:pPr>
    </w:p>
    <w:p w:rsidR="00F91B96" w:rsidRPr="00F91B96" w:rsidRDefault="00F91B96" w:rsidP="00271C29">
      <w:pPr>
        <w:spacing w:after="0" w:line="480" w:lineRule="auto"/>
        <w:jc w:val="both"/>
        <w:rPr>
          <w:rFonts w:ascii="Times New Roman" w:eastAsia="Times New Roman" w:hAnsi="Times New Roman" w:cs="Times New Roman"/>
          <w:b/>
          <w:sz w:val="24"/>
          <w:szCs w:val="24"/>
        </w:rPr>
      </w:pPr>
      <w:r w:rsidRPr="00F91B96">
        <w:rPr>
          <w:rFonts w:ascii="Times New Roman" w:eastAsia="Times New Roman" w:hAnsi="Times New Roman" w:cs="Times New Roman"/>
          <w:b/>
          <w:sz w:val="24"/>
          <w:szCs w:val="24"/>
        </w:rPr>
        <w:t>Introduction</w:t>
      </w:r>
    </w:p>
    <w:p w:rsidR="00F91B96" w:rsidRPr="00F91B96" w:rsidRDefault="00F91B96" w:rsidP="00271C29">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 xml:space="preserve">The goal of the </w:t>
      </w:r>
      <w:r w:rsidR="00271C29">
        <w:rPr>
          <w:rFonts w:ascii="Times New Roman" w:eastAsia="Times New Roman" w:hAnsi="Times New Roman" w:cs="Times New Roman"/>
          <w:sz w:val="24"/>
          <w:szCs w:val="24"/>
        </w:rPr>
        <w:t>adiwiyata green school p</w:t>
      </w:r>
      <w:r w:rsidRPr="00F91B96">
        <w:rPr>
          <w:rFonts w:ascii="Times New Roman" w:eastAsia="Times New Roman" w:hAnsi="Times New Roman" w:cs="Times New Roman"/>
          <w:sz w:val="24"/>
          <w:szCs w:val="24"/>
        </w:rPr>
        <w:t xml:space="preserve">rogram is to create conditions which are Adiwiyata good for the school to be a place of learning and awareness of the citizens of the school, so that later on the citizens of the school can demonstrate its responsibility in an attempt – rescue efforts for the environment and sustainable development. The main activities </w:t>
      </w:r>
      <w:r w:rsidRPr="00F91B96">
        <w:rPr>
          <w:rFonts w:ascii="Times New Roman" w:eastAsia="Times New Roman" w:hAnsi="Times New Roman" w:cs="Times New Roman"/>
          <w:sz w:val="24"/>
          <w:szCs w:val="24"/>
        </w:rPr>
        <w:lastRenderedPageBreak/>
        <w:t xml:space="preserve">of the Program Adiwiyata is embodying the institutional school cares and cultured environment for primary and secondary schools in Indonesia as a form of </w:t>
      </w:r>
      <w:r w:rsidR="002E60CD">
        <w:rPr>
          <w:rFonts w:ascii="Times New Roman" w:eastAsia="Times New Roman" w:hAnsi="Times New Roman" w:cs="Times New Roman"/>
          <w:sz w:val="24"/>
          <w:szCs w:val="24"/>
        </w:rPr>
        <w:t>introduce</w:t>
      </w:r>
      <w:r w:rsidRPr="00F91B96">
        <w:rPr>
          <w:rFonts w:ascii="Times New Roman" w:eastAsia="Times New Roman" w:hAnsi="Times New Roman" w:cs="Times New Roman"/>
          <w:sz w:val="24"/>
          <w:szCs w:val="24"/>
        </w:rPr>
        <w:t xml:space="preserve"> value of environmental education.</w:t>
      </w:r>
    </w:p>
    <w:p w:rsidR="00F91B96" w:rsidRPr="00F91B96" w:rsidRDefault="00F91B96" w:rsidP="0042130A">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 xml:space="preserve">The goal of environmental education is to improve the behavior of the responsibility to the environment so that it can make the students </w:t>
      </w:r>
      <w:r w:rsidR="00841BD5">
        <w:rPr>
          <w:rFonts w:ascii="Times New Roman" w:eastAsia="Times New Roman" w:hAnsi="Times New Roman" w:cs="Times New Roman"/>
          <w:sz w:val="24"/>
          <w:szCs w:val="24"/>
        </w:rPr>
        <w:t>have an environmental literacy toward</w:t>
      </w:r>
      <w:r w:rsidRPr="00F91B96">
        <w:rPr>
          <w:rFonts w:ascii="Times New Roman" w:eastAsia="Times New Roman" w:hAnsi="Times New Roman" w:cs="Times New Roman"/>
          <w:sz w:val="24"/>
          <w:szCs w:val="24"/>
        </w:rPr>
        <w:t xml:space="preserve"> environment (Erdogan, Akbunar, Cool, Kaplan, &amp; Kayir, 2012). Environmental literacy is the knowledge about the working mechanism of the natural environment and the role of man to preserve a sustainable environment (Forsyth 2011). It is in accordance with the commitments of agenda 21 which seeks to realize the sustainable development of education (Education for Sustainable Development) (Silalahi, 2003). Education for Sustainable Development (EfSD) is a result of the formulation of agenda 21 of the Earth Summit in Rio De Jeneiro in Brazil in 1992 aims to strengthen literacy education environment sustainable development oriented (Jickling &amp; Wals, 2008).</w:t>
      </w:r>
    </w:p>
    <w:p w:rsidR="00F91B96" w:rsidRPr="00F91B96" w:rsidRDefault="00F91B96" w:rsidP="00271C29">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EfSD has the concept of sustainable development to support and give awareness of human commitment, responsible, and contributing to the current environment and future (Shantini, 2010). The expected results of the community is knowledgeable, EfSD creative in problem solving, understanding the principles of environmental, social sensitivity, as well as a commitment to environmental responsibility, who will embody the human environmental literacy (Maknun, 2011). Environmental literacy within the enclosing components; knowledge of the environment (the environmental knowledge), attitude (attitude), as well as concern for the environment (environmental concern) (Hesham &amp; Dajeh, 2011). Hungerford &amp; Volk (1990) memperincinya with the phrase characteristic of a citizen's responsibility to the environment, i.e. are able to use their knowledge to define and perform the appropriate action in solving environmental problems in the community</w:t>
      </w:r>
      <w:r w:rsidR="00714BE3">
        <w:rPr>
          <w:rFonts w:ascii="Times New Roman" w:eastAsia="Times New Roman" w:hAnsi="Times New Roman" w:cs="Times New Roman"/>
          <w:sz w:val="24"/>
          <w:szCs w:val="24"/>
        </w:rPr>
        <w:t xml:space="preserve">. </w:t>
      </w:r>
      <w:r w:rsidRPr="00F91B96">
        <w:rPr>
          <w:rFonts w:ascii="Times New Roman" w:eastAsia="Times New Roman" w:hAnsi="Times New Roman" w:cs="Times New Roman"/>
          <w:sz w:val="24"/>
          <w:szCs w:val="24"/>
        </w:rPr>
        <w:t>It outlines underlined that, Hungerford &amp; Volk (1990) holds that environmental literacy ha</w:t>
      </w:r>
      <w:r w:rsidR="00714BE3">
        <w:rPr>
          <w:rFonts w:ascii="Times New Roman" w:eastAsia="Times New Roman" w:hAnsi="Times New Roman" w:cs="Times New Roman"/>
          <w:sz w:val="24"/>
          <w:szCs w:val="24"/>
        </w:rPr>
        <w:t>s</w:t>
      </w:r>
      <w:r w:rsidRPr="00F91B96">
        <w:rPr>
          <w:rFonts w:ascii="Times New Roman" w:eastAsia="Times New Roman" w:hAnsi="Times New Roman" w:cs="Times New Roman"/>
          <w:sz w:val="24"/>
          <w:szCs w:val="24"/>
        </w:rPr>
        <w:t xml:space="preserve"> specific characteristics that </w:t>
      </w:r>
      <w:r w:rsidR="00714BE3">
        <w:rPr>
          <w:rFonts w:ascii="Times New Roman" w:eastAsia="Times New Roman" w:hAnsi="Times New Roman" w:cs="Times New Roman"/>
          <w:sz w:val="24"/>
          <w:szCs w:val="24"/>
        </w:rPr>
        <w:lastRenderedPageBreak/>
        <w:t>s</w:t>
      </w:r>
      <w:r w:rsidRPr="00F91B96">
        <w:rPr>
          <w:rFonts w:ascii="Times New Roman" w:eastAsia="Times New Roman" w:hAnsi="Times New Roman" w:cs="Times New Roman"/>
          <w:sz w:val="24"/>
          <w:szCs w:val="24"/>
        </w:rPr>
        <w:t>aid to be specific, because the literacy environment serves as an assessment in the educational environment (Erdogan, 2015). Instructional design specific areas of study to enhance literacy learning in the environment being important in the class on the material relating to the environment.</w:t>
      </w:r>
    </w:p>
    <w:p w:rsidR="00F91B96" w:rsidRPr="00F91B96" w:rsidRDefault="00F91B96" w:rsidP="0042130A">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 xml:space="preserve">This is related to the purpose of EfSD is environmental education to create students who </w:t>
      </w:r>
      <w:r w:rsidR="00AF6A4F">
        <w:rPr>
          <w:rFonts w:ascii="Times New Roman" w:eastAsia="Times New Roman" w:hAnsi="Times New Roman" w:cs="Times New Roman"/>
          <w:sz w:val="24"/>
          <w:szCs w:val="24"/>
        </w:rPr>
        <w:t>have literacy toward</w:t>
      </w:r>
      <w:r w:rsidRPr="00F91B96">
        <w:rPr>
          <w:rFonts w:ascii="Times New Roman" w:eastAsia="Times New Roman" w:hAnsi="Times New Roman" w:cs="Times New Roman"/>
          <w:sz w:val="24"/>
          <w:szCs w:val="24"/>
        </w:rPr>
        <w:t xml:space="preserve"> the environment, as well as opinions (Lewinshon, et al., in review) stating that environmental science has a great contribution to solving the environmental problems but because of a lack of good environmental in practice often restricts the application of this science. During this time, learning to increase environmental literacy only limited training in learning the syntax, and less stressed specifically on certain material. This was confirmed by the opinion (Lugg &amp; Hodgson, 2009) that the contribution to education at the high school level for environmental action related to </w:t>
      </w:r>
      <w:r w:rsidR="00841BD5">
        <w:rPr>
          <w:rFonts w:ascii="Times New Roman" w:eastAsia="Times New Roman" w:hAnsi="Times New Roman" w:cs="Times New Roman"/>
          <w:sz w:val="24"/>
          <w:szCs w:val="24"/>
        </w:rPr>
        <w:t xml:space="preserve">environmental issues </w:t>
      </w:r>
      <w:r w:rsidRPr="00F91B96">
        <w:rPr>
          <w:rFonts w:ascii="Times New Roman" w:eastAsia="Times New Roman" w:hAnsi="Times New Roman" w:cs="Times New Roman"/>
          <w:sz w:val="24"/>
          <w:szCs w:val="24"/>
        </w:rPr>
        <w:t xml:space="preserve">is still slow in the category due to the existing curriculum has not been designed </w:t>
      </w:r>
      <w:r w:rsidR="00D4102A">
        <w:rPr>
          <w:rFonts w:ascii="Times New Roman" w:eastAsia="Times New Roman" w:hAnsi="Times New Roman" w:cs="Times New Roman"/>
          <w:sz w:val="24"/>
          <w:szCs w:val="24"/>
        </w:rPr>
        <w:t xml:space="preserve">as </w:t>
      </w:r>
      <w:r w:rsidRPr="00F91B96">
        <w:rPr>
          <w:rFonts w:ascii="Times New Roman" w:eastAsia="Times New Roman" w:hAnsi="Times New Roman" w:cs="Times New Roman"/>
          <w:sz w:val="24"/>
          <w:szCs w:val="24"/>
        </w:rPr>
        <w:t>objectives EfSD.</w:t>
      </w:r>
    </w:p>
    <w:p w:rsidR="00F91B96" w:rsidRDefault="00F91B96" w:rsidP="00271C29">
      <w:pPr>
        <w:pStyle w:val="NoSpacing"/>
        <w:spacing w:line="480" w:lineRule="auto"/>
        <w:jc w:val="both"/>
        <w:rPr>
          <w:rFonts w:ascii="Times New Roman" w:eastAsia="Times New Roman" w:hAnsi="Times New Roman"/>
          <w:sz w:val="24"/>
          <w:szCs w:val="24"/>
          <w:lang w:eastAsia="id-ID"/>
        </w:rPr>
      </w:pPr>
    </w:p>
    <w:p w:rsidR="00F91B96" w:rsidRPr="00F91B96" w:rsidRDefault="00F91B96" w:rsidP="00271C29">
      <w:pPr>
        <w:spacing w:after="0" w:line="480" w:lineRule="auto"/>
        <w:jc w:val="both"/>
        <w:rPr>
          <w:rFonts w:ascii="Times New Roman" w:eastAsia="Times New Roman" w:hAnsi="Times New Roman" w:cs="Times New Roman"/>
          <w:b/>
          <w:sz w:val="24"/>
          <w:szCs w:val="24"/>
        </w:rPr>
      </w:pPr>
      <w:r w:rsidRPr="00F91B96">
        <w:rPr>
          <w:rFonts w:ascii="Times New Roman" w:eastAsia="Times New Roman" w:hAnsi="Times New Roman" w:cs="Times New Roman"/>
          <w:b/>
          <w:sz w:val="24"/>
          <w:szCs w:val="24"/>
        </w:rPr>
        <w:t>Environmental Literacy</w:t>
      </w:r>
    </w:p>
    <w:p w:rsidR="00F91B96" w:rsidRPr="00F91B96" w:rsidRDefault="00F91B96" w:rsidP="00AC1932">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Environmental literacy is the knowledge about the working mechanism of the natural environment and the role of man to preserve a sustainable environment (UNESCO, 2006). A very dynamic relationship between people and their environment, can be seen from how humans live together, side by side with all components in the vicinity. Environmental literacy is not a new discipline or even a new concept in examining human relationships to the environment, environmental literacy problem has caught the attention of many researchers and scientists an environment education (Shamuganathan, 2015).</w:t>
      </w:r>
    </w:p>
    <w:p w:rsidR="00F91B96" w:rsidRPr="00F91B96" w:rsidRDefault="00F91B96" w:rsidP="00AC1932">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 xml:space="preserve">Other environmental literacy understanding expressed by Shamuganathan (2015) which defines the environmental literacy of people as a person who have basic skills, understanding and feelings about human relationships with the environment. Then Roth added </w:t>
      </w:r>
      <w:r w:rsidRPr="00F91B96">
        <w:rPr>
          <w:rFonts w:ascii="Times New Roman" w:eastAsia="Times New Roman" w:hAnsi="Times New Roman" w:cs="Times New Roman"/>
          <w:sz w:val="24"/>
          <w:szCs w:val="24"/>
        </w:rPr>
        <w:lastRenderedPageBreak/>
        <w:t xml:space="preserve">that the environmental literacy of people understand the link between natural and social systems, the unity of man with nature, how technology influences the decision-making </w:t>
      </w:r>
      <w:r w:rsidR="00AC1932">
        <w:rPr>
          <w:rFonts w:ascii="Times New Roman" w:eastAsia="Times New Roman" w:hAnsi="Times New Roman" w:cs="Times New Roman"/>
          <w:sz w:val="24"/>
          <w:szCs w:val="24"/>
        </w:rPr>
        <w:t xml:space="preserve">environmental </w:t>
      </w:r>
      <w:r w:rsidRPr="00F91B96">
        <w:rPr>
          <w:rFonts w:ascii="Times New Roman" w:eastAsia="Times New Roman" w:hAnsi="Times New Roman" w:cs="Times New Roman"/>
          <w:sz w:val="24"/>
          <w:szCs w:val="24"/>
        </w:rPr>
        <w:t xml:space="preserve">problems and learning about the environment is a lifelong endeavor (Ozsoy, Sibel, Ertepinar, Hamide, Saglan, &amp; Necdet, 2012). Hungerford &amp; Volk (1990) </w:t>
      </w:r>
      <w:r w:rsidR="00AC1932">
        <w:rPr>
          <w:rFonts w:ascii="Times New Roman" w:eastAsia="Times New Roman" w:hAnsi="Times New Roman" w:cs="Times New Roman"/>
          <w:sz w:val="24"/>
          <w:szCs w:val="24"/>
        </w:rPr>
        <w:t>explain</w:t>
      </w:r>
      <w:r w:rsidRPr="00F91B96">
        <w:rPr>
          <w:rFonts w:ascii="Times New Roman" w:eastAsia="Times New Roman" w:hAnsi="Times New Roman" w:cs="Times New Roman"/>
          <w:sz w:val="24"/>
          <w:szCs w:val="24"/>
        </w:rPr>
        <w:t xml:space="preserve"> with the phrase characteristic of a citizen's responsibility to the environment, i.e. are able to use their knowledge to define and perform the appropriate action in solving environment</w:t>
      </w:r>
      <w:r w:rsidR="00AC1932">
        <w:rPr>
          <w:rFonts w:ascii="Times New Roman" w:eastAsia="Times New Roman" w:hAnsi="Times New Roman" w:cs="Times New Roman"/>
          <w:sz w:val="24"/>
          <w:szCs w:val="24"/>
        </w:rPr>
        <w:t xml:space="preserve">al problems in the community. </w:t>
      </w:r>
    </w:p>
    <w:p w:rsidR="00F91B96" w:rsidRPr="00F91B96" w:rsidRDefault="00F91B96" w:rsidP="00AC1932">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Environmental literacy within the enclosing components; knowledge of the environment (the environmental knowledge), attitude (attitude), and concern towards the lingkunga (environmental concern) (Hesham &amp; Dajeh, 2011). Although there is a difference of definition and components of the literacy environment, solutions to address the problem of the environment is by developing community environmental literacy, be</w:t>
      </w:r>
      <w:r w:rsidR="00AC1932">
        <w:rPr>
          <w:rFonts w:ascii="Times New Roman" w:eastAsia="Times New Roman" w:hAnsi="Times New Roman" w:cs="Times New Roman"/>
          <w:sz w:val="24"/>
          <w:szCs w:val="24"/>
        </w:rPr>
        <w:t xml:space="preserve"> </w:t>
      </w:r>
      <w:r w:rsidRPr="00F91B96">
        <w:rPr>
          <w:rFonts w:ascii="Times New Roman" w:eastAsia="Times New Roman" w:hAnsi="Times New Roman" w:cs="Times New Roman"/>
          <w:sz w:val="24"/>
          <w:szCs w:val="24"/>
        </w:rPr>
        <w:t>having in ways that are more environmentally responsible. A behavior is considered responsible for the environment when the actions of individuals or groups advocating the use of sustainable or efficient to natural resources. One of the form/shape of the community who have environmental literacy is a character who has to care for the environment, as described by (Ozsoy, Sibel, Ertepinar, Hamide, Saglan, &amp; Necdet, 2012) in the Theory of Planned Behaviour. In the theory explained that eco-friendly behavior is influenced by attitudes, norms, behaviors and controls a moral obligation that will affect interest behave and form behavior.</w:t>
      </w:r>
    </w:p>
    <w:p w:rsidR="00F91B96" w:rsidRPr="00F91B96" w:rsidRDefault="00F91B96" w:rsidP="00AC1932">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Environmental literacy as a goal of EfSD can be measured using an instrument of environmental literacy according to Hesham (2011) and NEP of Dunlap (2000). Environmental literacy instrument consists of 3 components (Hesham &amp; Dajeh, 2011) cons</w:t>
      </w:r>
      <w:r w:rsidR="00AC1932">
        <w:rPr>
          <w:rFonts w:ascii="Times New Roman" w:eastAsia="Times New Roman" w:hAnsi="Times New Roman" w:cs="Times New Roman"/>
          <w:sz w:val="24"/>
          <w:szCs w:val="24"/>
        </w:rPr>
        <w:t>ists of a environmental knowledge</w:t>
      </w:r>
      <w:r w:rsidRPr="00F91B96">
        <w:rPr>
          <w:rFonts w:ascii="Times New Roman" w:eastAsia="Times New Roman" w:hAnsi="Times New Roman" w:cs="Times New Roman"/>
          <w:sz w:val="24"/>
          <w:szCs w:val="24"/>
        </w:rPr>
        <w:t xml:space="preserve">, </w:t>
      </w:r>
      <w:r w:rsidR="00AC1932">
        <w:rPr>
          <w:rFonts w:ascii="Times New Roman" w:eastAsia="Times New Roman" w:hAnsi="Times New Roman" w:cs="Times New Roman"/>
          <w:sz w:val="24"/>
          <w:szCs w:val="24"/>
        </w:rPr>
        <w:t xml:space="preserve">attitude, </w:t>
      </w:r>
      <w:r w:rsidRPr="00F91B96">
        <w:rPr>
          <w:rFonts w:ascii="Times New Roman" w:eastAsia="Times New Roman" w:hAnsi="Times New Roman" w:cs="Times New Roman"/>
          <w:sz w:val="24"/>
          <w:szCs w:val="24"/>
        </w:rPr>
        <w:t>and concern towards the</w:t>
      </w:r>
      <w:r w:rsidR="00AC1932">
        <w:rPr>
          <w:rFonts w:ascii="Times New Roman" w:eastAsia="Times New Roman" w:hAnsi="Times New Roman" w:cs="Times New Roman"/>
          <w:sz w:val="24"/>
          <w:szCs w:val="24"/>
        </w:rPr>
        <w:t xml:space="preserve"> environment </w:t>
      </w:r>
      <w:r w:rsidRPr="00F91B96">
        <w:rPr>
          <w:rFonts w:ascii="Times New Roman" w:eastAsia="Times New Roman" w:hAnsi="Times New Roman" w:cs="Times New Roman"/>
          <w:sz w:val="24"/>
          <w:szCs w:val="24"/>
        </w:rPr>
        <w:t xml:space="preserve">. The scale of the NEP was designed to identify the five components of the ecology (Kopnina, </w:t>
      </w:r>
      <w:r w:rsidRPr="00F91B96">
        <w:rPr>
          <w:rFonts w:ascii="Times New Roman" w:eastAsia="Times New Roman" w:hAnsi="Times New Roman" w:cs="Times New Roman"/>
          <w:sz w:val="24"/>
          <w:szCs w:val="24"/>
        </w:rPr>
        <w:lastRenderedPageBreak/>
        <w:t>2011). Among other ecological component of the limits to growth, anti anthropocentrism, the balance of nature, anti-exemptionalism, and eco-crisis.</w:t>
      </w:r>
    </w:p>
    <w:p w:rsidR="00F91B96" w:rsidRDefault="00F91B96" w:rsidP="007F2325">
      <w:pPr>
        <w:pStyle w:val="NoSpacing"/>
        <w:jc w:val="both"/>
        <w:rPr>
          <w:rFonts w:ascii="Times New Roman" w:eastAsia="Times New Roman" w:hAnsi="Times New Roman"/>
          <w:sz w:val="24"/>
          <w:szCs w:val="24"/>
          <w:lang w:eastAsia="id-ID"/>
        </w:rPr>
      </w:pPr>
    </w:p>
    <w:p w:rsidR="00F91B96" w:rsidRPr="00F91B96" w:rsidRDefault="00F91B96" w:rsidP="00F91B96">
      <w:pPr>
        <w:spacing w:after="0" w:line="240" w:lineRule="auto"/>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Environmental literacy aspects according to (Hesham &amp; Dajeh, 2011) in table 2.1</w:t>
      </w:r>
    </w:p>
    <w:p w:rsidR="00F91B96" w:rsidRPr="00F91B96" w:rsidRDefault="00F91B96" w:rsidP="00F91B96">
      <w:pPr>
        <w:spacing w:after="0" w:line="240" w:lineRule="auto"/>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Table 2.1 environmental literacy aspects</w:t>
      </w:r>
    </w:p>
    <w:p w:rsidR="00F91B96" w:rsidRDefault="00F91B96" w:rsidP="007F2325">
      <w:pPr>
        <w:pStyle w:val="NoSpacing"/>
        <w:jc w:val="both"/>
        <w:rPr>
          <w:rFonts w:ascii="Times New Roman" w:eastAsia="Times New Roman" w:hAnsi="Times New Roman"/>
          <w:sz w:val="24"/>
          <w:szCs w:val="24"/>
          <w:lang w:eastAsia="id-ID"/>
        </w:rPr>
      </w:pPr>
    </w:p>
    <w:tbl>
      <w:tblPr>
        <w:tblStyle w:val="TableGrid"/>
        <w:tblW w:w="8298" w:type="dxa"/>
        <w:tblBorders>
          <w:left w:val="none" w:sz="0" w:space="0" w:color="auto"/>
          <w:right w:val="none" w:sz="0" w:space="0" w:color="auto"/>
          <w:insideV w:val="none" w:sz="0" w:space="0" w:color="auto"/>
        </w:tblBorders>
        <w:tblLayout w:type="fixed"/>
        <w:tblLook w:val="04A0"/>
      </w:tblPr>
      <w:tblGrid>
        <w:gridCol w:w="918"/>
        <w:gridCol w:w="2520"/>
        <w:gridCol w:w="4860"/>
      </w:tblGrid>
      <w:tr w:rsidR="00F91B96" w:rsidRPr="006965B1" w:rsidTr="00F91B96">
        <w:trPr>
          <w:trHeight w:val="257"/>
        </w:trPr>
        <w:tc>
          <w:tcPr>
            <w:tcW w:w="918" w:type="dxa"/>
          </w:tcPr>
          <w:p w:rsidR="00F91B96" w:rsidRPr="006965B1" w:rsidRDefault="00F91B96" w:rsidP="00F91B96">
            <w:pPr>
              <w:pStyle w:val="NoSpacing"/>
              <w:jc w:val="center"/>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Number</w:t>
            </w:r>
          </w:p>
        </w:tc>
        <w:tc>
          <w:tcPr>
            <w:tcW w:w="2520" w:type="dxa"/>
          </w:tcPr>
          <w:p w:rsidR="00F91B96" w:rsidRPr="006965B1" w:rsidRDefault="00F91B96" w:rsidP="00F91B96">
            <w:pPr>
              <w:pStyle w:val="NoSpacing"/>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Dimension</w:t>
            </w:r>
          </w:p>
        </w:tc>
        <w:tc>
          <w:tcPr>
            <w:tcW w:w="4860" w:type="dxa"/>
          </w:tcPr>
          <w:p w:rsidR="00F91B96" w:rsidRPr="006965B1" w:rsidRDefault="00F91B96" w:rsidP="00F91B96">
            <w:pPr>
              <w:pStyle w:val="NoSpacing"/>
              <w:jc w:val="center"/>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Aspect</w:t>
            </w:r>
          </w:p>
        </w:tc>
      </w:tr>
      <w:tr w:rsidR="00F91B96" w:rsidRPr="006965B1" w:rsidTr="00F91B96">
        <w:trPr>
          <w:trHeight w:val="1699"/>
        </w:trPr>
        <w:tc>
          <w:tcPr>
            <w:tcW w:w="918" w:type="dxa"/>
          </w:tcPr>
          <w:p w:rsidR="00F91B96" w:rsidRPr="006965B1" w:rsidRDefault="00F91B96" w:rsidP="00F91B96">
            <w:pPr>
              <w:pStyle w:val="NoSpacing"/>
              <w:jc w:val="both"/>
              <w:rPr>
                <w:rFonts w:ascii="Times New Roman" w:eastAsia="Times New Roman" w:hAnsi="Times New Roman"/>
                <w:sz w:val="20"/>
                <w:szCs w:val="20"/>
                <w:lang w:val="en-US" w:eastAsia="id-ID"/>
              </w:rPr>
            </w:pPr>
            <w:r w:rsidRPr="006965B1">
              <w:rPr>
                <w:rFonts w:ascii="Times New Roman" w:eastAsia="Times New Roman" w:hAnsi="Times New Roman"/>
                <w:sz w:val="20"/>
                <w:szCs w:val="20"/>
                <w:lang w:val="en-US" w:eastAsia="id-ID"/>
              </w:rPr>
              <w:t>1</w:t>
            </w:r>
          </w:p>
        </w:tc>
        <w:tc>
          <w:tcPr>
            <w:tcW w:w="2520" w:type="dxa"/>
          </w:tcPr>
          <w:p w:rsidR="00F91B96" w:rsidRPr="006965B1" w:rsidRDefault="00F91B96" w:rsidP="00F91B96">
            <w:pPr>
              <w:pStyle w:val="NoSpacing"/>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 xml:space="preserve"> (</w:t>
            </w:r>
            <w:r w:rsidRPr="006965B1">
              <w:rPr>
                <w:rFonts w:ascii="Times New Roman" w:eastAsia="Times New Roman" w:hAnsi="Times New Roman"/>
                <w:i/>
                <w:sz w:val="20"/>
                <w:szCs w:val="20"/>
                <w:lang w:eastAsia="id-ID"/>
              </w:rPr>
              <w:t>Knowledge</w:t>
            </w:r>
            <w:r w:rsidRPr="006965B1">
              <w:rPr>
                <w:rFonts w:ascii="Times New Roman" w:eastAsia="Times New Roman" w:hAnsi="Times New Roman"/>
                <w:sz w:val="20"/>
                <w:szCs w:val="20"/>
                <w:lang w:eastAsia="id-ID"/>
              </w:rPr>
              <w:t>)</w:t>
            </w:r>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89"/>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McB13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(McBride, Brewer, Berkowitz, &amp; Borrie, 2013)</w:t>
                </w:r>
                <w:r w:rsidRPr="006965B1">
                  <w:rPr>
                    <w:rFonts w:ascii="Times New Roman" w:eastAsia="Times New Roman" w:hAnsi="Times New Roman"/>
                    <w:sz w:val="20"/>
                    <w:szCs w:val="20"/>
                    <w:lang w:eastAsia="id-ID"/>
                  </w:rPr>
                  <w:fldChar w:fldCharType="end"/>
                </w:r>
              </w:sdtContent>
            </w:sdt>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90"/>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Nor11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(NAAEE, 2011)</w:t>
                </w:r>
                <w:r w:rsidRPr="006965B1">
                  <w:rPr>
                    <w:rFonts w:ascii="Times New Roman" w:eastAsia="Times New Roman" w:hAnsi="Times New Roman"/>
                    <w:sz w:val="20"/>
                    <w:szCs w:val="20"/>
                    <w:lang w:eastAsia="id-ID"/>
                  </w:rPr>
                  <w:fldChar w:fldCharType="end"/>
                </w:r>
              </w:sdtContent>
            </w:sdt>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91"/>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Mur14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(Ramdasa &amp; Mohameda, 2014)</w:t>
                </w:r>
                <w:r w:rsidRPr="006965B1">
                  <w:rPr>
                    <w:rFonts w:ascii="Times New Roman" w:eastAsia="Times New Roman" w:hAnsi="Times New Roman"/>
                    <w:sz w:val="20"/>
                    <w:szCs w:val="20"/>
                    <w:lang w:eastAsia="id-ID"/>
                  </w:rPr>
                  <w:fldChar w:fldCharType="end"/>
                </w:r>
              </w:sdtContent>
            </w:sdt>
          </w:p>
          <w:p w:rsidR="00F91B96" w:rsidRPr="006965B1" w:rsidRDefault="00F91B96" w:rsidP="00F91B96">
            <w:pPr>
              <w:pStyle w:val="NoSpacing"/>
              <w:rPr>
                <w:rFonts w:ascii="Times New Roman" w:eastAsia="Times New Roman" w:hAnsi="Times New Roman"/>
                <w:sz w:val="20"/>
                <w:szCs w:val="20"/>
                <w:lang w:eastAsia="id-ID"/>
              </w:rPr>
            </w:pPr>
          </w:p>
        </w:tc>
        <w:tc>
          <w:tcPr>
            <w:tcW w:w="4860" w:type="dxa"/>
          </w:tcPr>
          <w:p w:rsidR="00F91B96" w:rsidRPr="006965B1" w:rsidRDefault="00F91B96" w:rsidP="00F91B96">
            <w:pPr>
              <w:pStyle w:val="NoSpacing"/>
              <w:rPr>
                <w:rFonts w:ascii="Times New Roman" w:eastAsia="Times New Roman" w:hAnsi="Times New Roman"/>
                <w:sz w:val="20"/>
                <w:szCs w:val="20"/>
                <w:lang w:val="en-US" w:eastAsia="id-ID"/>
              </w:rPr>
            </w:pPr>
            <w:r w:rsidRPr="006965B1">
              <w:rPr>
                <w:rFonts w:ascii="Times New Roman" w:eastAsia="Times New Roman" w:hAnsi="Times New Roman"/>
                <w:sz w:val="20"/>
                <w:szCs w:val="20"/>
                <w:lang w:eastAsia="id-ID"/>
              </w:rPr>
              <w:t xml:space="preserve">a. </w:t>
            </w:r>
            <w:r w:rsidRPr="006965B1">
              <w:rPr>
                <w:rFonts w:ascii="Times New Roman" w:eastAsia="Times New Roman" w:hAnsi="Times New Roman"/>
                <w:i/>
                <w:sz w:val="20"/>
                <w:szCs w:val="20"/>
                <w:lang w:eastAsia="id-ID"/>
              </w:rPr>
              <w:t>Ecological knowlwdge</w:t>
            </w:r>
          </w:p>
          <w:p w:rsidR="00F91B96" w:rsidRPr="006965B1" w:rsidRDefault="00F91B96" w:rsidP="00F91B96">
            <w:pPr>
              <w:pStyle w:val="NoSpacing"/>
              <w:rPr>
                <w:rFonts w:ascii="Times New Roman" w:eastAsia="Times New Roman" w:hAnsi="Times New Roman"/>
                <w:sz w:val="20"/>
                <w:szCs w:val="20"/>
                <w:lang w:val="en-US" w:eastAsia="id-ID"/>
              </w:rPr>
            </w:pPr>
            <w:r w:rsidRPr="006965B1">
              <w:rPr>
                <w:rFonts w:ascii="Times New Roman" w:eastAsia="Times New Roman" w:hAnsi="Times New Roman"/>
                <w:sz w:val="20"/>
                <w:szCs w:val="20"/>
                <w:lang w:eastAsia="id-ID"/>
              </w:rPr>
              <w:t xml:space="preserve">b. </w:t>
            </w:r>
            <w:r w:rsidRPr="006965B1">
              <w:rPr>
                <w:rFonts w:ascii="Times New Roman" w:eastAsia="Times New Roman" w:hAnsi="Times New Roman"/>
                <w:i/>
                <w:sz w:val="20"/>
                <w:szCs w:val="20"/>
                <w:lang w:eastAsia="id-ID"/>
              </w:rPr>
              <w:t>Sosio politic knowledge</w:t>
            </w:r>
          </w:p>
          <w:p w:rsidR="00F91B96" w:rsidRPr="006965B1" w:rsidRDefault="00F91B96" w:rsidP="00F91B96">
            <w:pPr>
              <w:rPr>
                <w:rFonts w:ascii="Times New Roman" w:hAnsi="Times New Roman" w:cs="Times New Roman"/>
                <w:sz w:val="20"/>
                <w:szCs w:val="20"/>
                <w:lang w:val="en-US"/>
              </w:rPr>
            </w:pPr>
            <w:r w:rsidRPr="006965B1">
              <w:rPr>
                <w:rFonts w:ascii="Times New Roman" w:hAnsi="Times New Roman" w:cs="Times New Roman"/>
                <w:sz w:val="20"/>
                <w:szCs w:val="20"/>
              </w:rPr>
              <w:t xml:space="preserve">c. </w:t>
            </w:r>
            <w:r w:rsidRPr="006965B1">
              <w:rPr>
                <w:rFonts w:ascii="Times New Roman" w:hAnsi="Times New Roman" w:cs="Times New Roman"/>
                <w:i/>
                <w:sz w:val="20"/>
                <w:szCs w:val="20"/>
              </w:rPr>
              <w:t>Knowledge of Environmental Issues</w:t>
            </w:r>
          </w:p>
          <w:p w:rsidR="00F91B96" w:rsidRPr="006965B1" w:rsidRDefault="00F91B96" w:rsidP="00F91B96">
            <w:pPr>
              <w:pStyle w:val="NoSpacing"/>
              <w:rPr>
                <w:rFonts w:ascii="Times New Roman" w:eastAsia="Times New Roman" w:hAnsi="Times New Roman"/>
                <w:sz w:val="20"/>
                <w:szCs w:val="20"/>
                <w:lang w:eastAsia="id-ID"/>
              </w:rPr>
            </w:pPr>
          </w:p>
        </w:tc>
      </w:tr>
      <w:tr w:rsidR="00F91B96" w:rsidRPr="006965B1" w:rsidTr="00F91B96">
        <w:trPr>
          <w:trHeight w:val="1699"/>
        </w:trPr>
        <w:tc>
          <w:tcPr>
            <w:tcW w:w="918" w:type="dxa"/>
          </w:tcPr>
          <w:p w:rsidR="00F91B96" w:rsidRPr="006965B1" w:rsidRDefault="00F91B96" w:rsidP="00F91B96">
            <w:pPr>
              <w:pStyle w:val="NoSpacing"/>
              <w:jc w:val="both"/>
              <w:rPr>
                <w:rFonts w:ascii="Times New Roman" w:eastAsia="Times New Roman" w:hAnsi="Times New Roman"/>
                <w:b/>
                <w:sz w:val="20"/>
                <w:szCs w:val="20"/>
                <w:lang w:val="en-US" w:eastAsia="id-ID"/>
              </w:rPr>
            </w:pPr>
            <w:r w:rsidRPr="006965B1">
              <w:rPr>
                <w:rFonts w:ascii="Times New Roman" w:eastAsia="Times New Roman" w:hAnsi="Times New Roman"/>
                <w:sz w:val="20"/>
                <w:szCs w:val="20"/>
                <w:lang w:val="en-US" w:eastAsia="id-ID"/>
              </w:rPr>
              <w:t>2</w:t>
            </w:r>
          </w:p>
        </w:tc>
        <w:tc>
          <w:tcPr>
            <w:tcW w:w="2520" w:type="dxa"/>
          </w:tcPr>
          <w:p w:rsidR="00F91B96" w:rsidRPr="006965B1" w:rsidRDefault="00F91B96" w:rsidP="00F91B96">
            <w:pPr>
              <w:pStyle w:val="NoSpacing"/>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 xml:space="preserve"> (</w:t>
            </w:r>
            <w:r w:rsidRPr="006965B1">
              <w:rPr>
                <w:rFonts w:ascii="Times New Roman" w:eastAsia="Times New Roman" w:hAnsi="Times New Roman"/>
                <w:i/>
                <w:sz w:val="20"/>
                <w:szCs w:val="20"/>
                <w:lang w:eastAsia="id-ID"/>
              </w:rPr>
              <w:t>Attitude</w:t>
            </w:r>
            <w:r w:rsidRPr="006965B1">
              <w:rPr>
                <w:rFonts w:ascii="Times New Roman" w:eastAsia="Times New Roman" w:hAnsi="Times New Roman"/>
                <w:sz w:val="20"/>
                <w:szCs w:val="20"/>
                <w:lang w:eastAsia="id-ID"/>
              </w:rPr>
              <w:t>)</w:t>
            </w:r>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84"/>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Dun00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(Dunlap, Liere, Mertig, &amp; Jones, 2000)</w:t>
                </w:r>
                <w:r w:rsidRPr="006965B1">
                  <w:rPr>
                    <w:rFonts w:ascii="Times New Roman" w:eastAsia="Times New Roman" w:hAnsi="Times New Roman"/>
                    <w:sz w:val="20"/>
                    <w:szCs w:val="20"/>
                    <w:lang w:eastAsia="id-ID"/>
                  </w:rPr>
                  <w:fldChar w:fldCharType="end"/>
                </w:r>
              </w:sdtContent>
            </w:sdt>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85"/>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Meh152 \t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(Erdogan &amp; Marcinkowski, 2015)</w:t>
                </w:r>
                <w:r w:rsidRPr="006965B1">
                  <w:rPr>
                    <w:rFonts w:ascii="Times New Roman" w:eastAsia="Times New Roman" w:hAnsi="Times New Roman"/>
                    <w:sz w:val="20"/>
                    <w:szCs w:val="20"/>
                    <w:lang w:eastAsia="id-ID"/>
                  </w:rPr>
                  <w:fldChar w:fldCharType="end"/>
                </w:r>
              </w:sdtContent>
            </w:sdt>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86"/>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Placeholder1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(Ajzen I. , 2001)</w:t>
                </w:r>
                <w:r w:rsidRPr="006965B1">
                  <w:rPr>
                    <w:rFonts w:ascii="Times New Roman" w:eastAsia="Times New Roman" w:hAnsi="Times New Roman"/>
                    <w:sz w:val="20"/>
                    <w:szCs w:val="20"/>
                    <w:lang w:eastAsia="id-ID"/>
                  </w:rPr>
                  <w:fldChar w:fldCharType="end"/>
                </w:r>
              </w:sdtContent>
            </w:sdt>
          </w:p>
          <w:p w:rsidR="00F91B96" w:rsidRPr="006965B1" w:rsidRDefault="00F91B96" w:rsidP="00F91B96">
            <w:pPr>
              <w:pStyle w:val="NoSpacing"/>
              <w:rPr>
                <w:rFonts w:ascii="Times New Roman" w:eastAsia="Times New Roman" w:hAnsi="Times New Roman"/>
                <w:sz w:val="20"/>
                <w:szCs w:val="20"/>
                <w:lang w:eastAsia="id-ID"/>
              </w:rPr>
            </w:pPr>
          </w:p>
        </w:tc>
        <w:tc>
          <w:tcPr>
            <w:tcW w:w="4860" w:type="dxa"/>
          </w:tcPr>
          <w:p w:rsidR="00F91B96" w:rsidRPr="006965B1" w:rsidRDefault="00F91B96" w:rsidP="00F91B96">
            <w:pPr>
              <w:pStyle w:val="NoSpacing"/>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a. Environmental sensitivity</w:t>
            </w:r>
          </w:p>
          <w:p w:rsidR="00F91B96" w:rsidRPr="006965B1" w:rsidRDefault="00F91B96" w:rsidP="00F91B96">
            <w:pPr>
              <w:ind w:left="162"/>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lang w:eastAsia="id-ID"/>
              </w:rPr>
              <w:t>-</w:t>
            </w:r>
            <w:r w:rsidRPr="006965B1">
              <w:rPr>
                <w:rFonts w:ascii="Times New Roman" w:eastAsia="Times New Roman" w:hAnsi="Times New Roman" w:cs="Times New Roman"/>
                <w:sz w:val="20"/>
                <w:szCs w:val="20"/>
              </w:rPr>
              <w:t xml:space="preserve"> Attitude attention and environmental friendly</w:t>
            </w:r>
          </w:p>
          <w:p w:rsidR="00F91B96" w:rsidRPr="006965B1" w:rsidRDefault="00F91B96" w:rsidP="00F91B96">
            <w:pPr>
              <w:ind w:left="162"/>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  Participate actively in settlement directing and solving of  environmental problems</w:t>
            </w:r>
          </w:p>
          <w:p w:rsidR="00F91B96" w:rsidRPr="006965B1" w:rsidRDefault="00F91B96" w:rsidP="00F91B96">
            <w:pPr>
              <w:ind w:left="162"/>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 Apply attitude attention in  daily lifestyle</w:t>
            </w:r>
          </w:p>
          <w:p w:rsidR="00F91B96" w:rsidRPr="006965B1" w:rsidRDefault="00F91B96" w:rsidP="00F91B96">
            <w:pPr>
              <w:ind w:left="162"/>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 xml:space="preserve">-  implementation environmental regulation </w:t>
            </w:r>
          </w:p>
          <w:p w:rsidR="00F91B96" w:rsidRPr="006965B1" w:rsidRDefault="00F91B96" w:rsidP="00F91B96">
            <w:pPr>
              <w:pStyle w:val="NoSpacing"/>
              <w:ind w:left="162"/>
              <w:rPr>
                <w:rFonts w:ascii="Times New Roman" w:eastAsia="Times New Roman" w:hAnsi="Times New Roman"/>
                <w:sz w:val="20"/>
                <w:szCs w:val="20"/>
                <w:lang w:eastAsia="id-ID"/>
              </w:rPr>
            </w:pPr>
          </w:p>
          <w:p w:rsidR="00F91B96" w:rsidRPr="006965B1" w:rsidRDefault="00F91B96" w:rsidP="00F91B96">
            <w:pPr>
              <w:pStyle w:val="NoSpacing"/>
              <w:ind w:left="162" w:hanging="180"/>
              <w:jc w:val="both"/>
              <w:rPr>
                <w:rFonts w:ascii="Times New Roman" w:hAnsi="Times New Roman"/>
                <w:color w:val="000000"/>
                <w:sz w:val="20"/>
                <w:szCs w:val="20"/>
              </w:rPr>
            </w:pPr>
            <w:r w:rsidRPr="006965B1">
              <w:rPr>
                <w:rFonts w:ascii="Times New Roman" w:eastAsia="Times New Roman" w:hAnsi="Times New Roman"/>
                <w:sz w:val="20"/>
                <w:szCs w:val="20"/>
                <w:lang w:eastAsia="id-ID"/>
              </w:rPr>
              <w:t xml:space="preserve">b. </w:t>
            </w:r>
            <w:r w:rsidRPr="006965B1">
              <w:rPr>
                <w:rFonts w:ascii="Times New Roman" w:hAnsi="Times New Roman"/>
                <w:color w:val="000000"/>
                <w:sz w:val="20"/>
                <w:szCs w:val="20"/>
              </w:rPr>
              <w:t>Motivation and intention to act in participating actively towards environmental protection and improvement</w:t>
            </w:r>
          </w:p>
          <w:p w:rsidR="00F91B96" w:rsidRPr="006965B1" w:rsidRDefault="00F91B96" w:rsidP="00F91B96">
            <w:pPr>
              <w:ind w:left="252" w:hanging="252"/>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 xml:space="preserve">    - participate actively towards environment  improvement and protection </w:t>
            </w:r>
          </w:p>
          <w:p w:rsidR="00F91B96" w:rsidRPr="006965B1" w:rsidRDefault="00F91B96" w:rsidP="00F91B96">
            <w:pPr>
              <w:ind w:left="252" w:hanging="90"/>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 xml:space="preserve">- confidence to make decisions and assessing of environmental problem </w:t>
            </w:r>
          </w:p>
          <w:p w:rsidR="00F91B96" w:rsidRPr="006965B1" w:rsidRDefault="00F91B96" w:rsidP="00F91B96">
            <w:pPr>
              <w:pStyle w:val="NoSpacing"/>
              <w:ind w:left="162" w:hanging="180"/>
              <w:jc w:val="both"/>
              <w:rPr>
                <w:rFonts w:ascii="Times New Roman" w:eastAsia="Times New Roman" w:hAnsi="Times New Roman"/>
                <w:sz w:val="20"/>
                <w:szCs w:val="20"/>
                <w:lang w:eastAsia="id-ID"/>
              </w:rPr>
            </w:pPr>
          </w:p>
        </w:tc>
      </w:tr>
      <w:tr w:rsidR="00F91B96" w:rsidRPr="006965B1" w:rsidTr="00F91B96">
        <w:trPr>
          <w:trHeight w:val="1219"/>
        </w:trPr>
        <w:tc>
          <w:tcPr>
            <w:tcW w:w="918" w:type="dxa"/>
          </w:tcPr>
          <w:p w:rsidR="00F91B96" w:rsidRPr="006965B1" w:rsidRDefault="00F91B96" w:rsidP="00F91B96">
            <w:pPr>
              <w:pStyle w:val="NoSpacing"/>
              <w:jc w:val="both"/>
              <w:rPr>
                <w:rFonts w:ascii="Times New Roman" w:eastAsia="Times New Roman" w:hAnsi="Times New Roman"/>
                <w:b/>
                <w:sz w:val="20"/>
                <w:szCs w:val="20"/>
                <w:lang w:val="en-US" w:eastAsia="id-ID"/>
              </w:rPr>
            </w:pPr>
            <w:r w:rsidRPr="006965B1">
              <w:rPr>
                <w:rFonts w:ascii="Times New Roman" w:eastAsia="Times New Roman" w:hAnsi="Times New Roman"/>
                <w:sz w:val="20"/>
                <w:szCs w:val="20"/>
                <w:lang w:val="en-US" w:eastAsia="id-ID"/>
              </w:rPr>
              <w:t>3</w:t>
            </w:r>
          </w:p>
        </w:tc>
        <w:tc>
          <w:tcPr>
            <w:tcW w:w="2520" w:type="dxa"/>
          </w:tcPr>
          <w:p w:rsidR="00F91B96" w:rsidRPr="006965B1" w:rsidRDefault="00F91B96" w:rsidP="00F91B96">
            <w:pPr>
              <w:pStyle w:val="NoSpacing"/>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 xml:space="preserve"> </w:t>
            </w:r>
            <w:r w:rsidRPr="006965B1">
              <w:rPr>
                <w:rFonts w:ascii="Times New Roman" w:eastAsia="Times New Roman" w:hAnsi="Times New Roman"/>
                <w:i/>
                <w:sz w:val="20"/>
                <w:szCs w:val="20"/>
                <w:lang w:eastAsia="id-ID"/>
              </w:rPr>
              <w:t>Concern</w:t>
            </w:r>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87"/>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Hes111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(Hesham &amp; Dajeh, 2011)</w:t>
                </w:r>
                <w:r w:rsidRPr="006965B1">
                  <w:rPr>
                    <w:rFonts w:ascii="Times New Roman" w:eastAsia="Times New Roman" w:hAnsi="Times New Roman"/>
                    <w:sz w:val="20"/>
                    <w:szCs w:val="20"/>
                    <w:lang w:eastAsia="id-ID"/>
                  </w:rPr>
                  <w:fldChar w:fldCharType="end"/>
                </w:r>
              </w:sdtContent>
            </w:sdt>
          </w:p>
          <w:p w:rsidR="00F91B96" w:rsidRPr="006965B1" w:rsidRDefault="00655519" w:rsidP="00F91B96">
            <w:pPr>
              <w:pStyle w:val="NoSpacing"/>
              <w:rPr>
                <w:rFonts w:ascii="Times New Roman" w:eastAsia="Times New Roman" w:hAnsi="Times New Roman"/>
                <w:sz w:val="20"/>
                <w:szCs w:val="20"/>
                <w:lang w:eastAsia="id-ID"/>
              </w:rPr>
            </w:pPr>
            <w:sdt>
              <w:sdtPr>
                <w:rPr>
                  <w:rFonts w:ascii="Times New Roman" w:eastAsia="Times New Roman" w:hAnsi="Times New Roman"/>
                  <w:sz w:val="20"/>
                  <w:szCs w:val="20"/>
                  <w:lang w:eastAsia="id-ID"/>
                </w:rPr>
                <w:id w:val="3577288"/>
                <w:citation/>
              </w:sdtPr>
              <w:sdtContent>
                <w:r w:rsidRPr="006965B1">
                  <w:rPr>
                    <w:rFonts w:ascii="Times New Roman" w:eastAsia="Times New Roman" w:hAnsi="Times New Roman"/>
                    <w:sz w:val="20"/>
                    <w:szCs w:val="20"/>
                    <w:lang w:eastAsia="id-ID"/>
                  </w:rPr>
                  <w:fldChar w:fldCharType="begin"/>
                </w:r>
                <w:r w:rsidR="00F91B96" w:rsidRPr="006965B1">
                  <w:rPr>
                    <w:rFonts w:ascii="Times New Roman" w:eastAsia="Times New Roman" w:hAnsi="Times New Roman"/>
                    <w:sz w:val="20"/>
                    <w:szCs w:val="20"/>
                    <w:lang w:eastAsia="id-ID"/>
                  </w:rPr>
                  <w:instrText xml:space="preserve"> CITATION McB13 \l 1033 </w:instrText>
                </w:r>
                <w:r w:rsidRPr="006965B1">
                  <w:rPr>
                    <w:rFonts w:ascii="Times New Roman" w:eastAsia="Times New Roman" w:hAnsi="Times New Roman"/>
                    <w:sz w:val="20"/>
                    <w:szCs w:val="20"/>
                    <w:lang w:eastAsia="id-ID"/>
                  </w:rPr>
                  <w:fldChar w:fldCharType="separate"/>
                </w:r>
                <w:r w:rsidR="00F91B96" w:rsidRPr="006965B1">
                  <w:rPr>
                    <w:rFonts w:ascii="Times New Roman" w:eastAsia="Times New Roman" w:hAnsi="Times New Roman"/>
                    <w:noProof/>
                    <w:sz w:val="20"/>
                    <w:szCs w:val="20"/>
                    <w:lang w:eastAsia="id-ID"/>
                  </w:rPr>
                  <w:t>(McBride, Brewer, Berkowitz, &amp; Borrie, 2013)</w:t>
                </w:r>
                <w:r w:rsidRPr="006965B1">
                  <w:rPr>
                    <w:rFonts w:ascii="Times New Roman" w:eastAsia="Times New Roman" w:hAnsi="Times New Roman"/>
                    <w:sz w:val="20"/>
                    <w:szCs w:val="20"/>
                    <w:lang w:eastAsia="id-ID"/>
                  </w:rPr>
                  <w:fldChar w:fldCharType="end"/>
                </w:r>
              </w:sdtContent>
            </w:sdt>
          </w:p>
        </w:tc>
        <w:tc>
          <w:tcPr>
            <w:tcW w:w="4860" w:type="dxa"/>
          </w:tcPr>
          <w:p w:rsidR="00F91B96" w:rsidRPr="006965B1" w:rsidRDefault="00F91B96" w:rsidP="00F91B96">
            <w:pPr>
              <w:pStyle w:val="NoSpacing"/>
              <w:ind w:left="162" w:hanging="162"/>
              <w:rPr>
                <w:rFonts w:ascii="Times New Roman" w:eastAsia="Times New Roman" w:hAnsi="Times New Roman"/>
                <w:sz w:val="20"/>
                <w:szCs w:val="20"/>
                <w:lang w:eastAsia="id-ID"/>
              </w:rPr>
            </w:pPr>
            <w:r w:rsidRPr="006965B1">
              <w:rPr>
                <w:rFonts w:ascii="Times New Roman" w:eastAsia="Times New Roman" w:hAnsi="Times New Roman"/>
                <w:sz w:val="20"/>
                <w:szCs w:val="20"/>
                <w:lang w:eastAsia="id-ID"/>
              </w:rPr>
              <w:t>a.Response towards environmental  problem</w:t>
            </w:r>
          </w:p>
          <w:p w:rsidR="00F91B96" w:rsidRPr="006965B1" w:rsidRDefault="00F91B96" w:rsidP="00F91B96">
            <w:pPr>
              <w:pStyle w:val="ListParagraph"/>
              <w:numPr>
                <w:ilvl w:val="0"/>
                <w:numId w:val="1"/>
              </w:numPr>
              <w:ind w:left="342" w:hanging="180"/>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describe and present the facts about environmental problems</w:t>
            </w:r>
          </w:p>
          <w:p w:rsidR="00F91B96" w:rsidRPr="006965B1" w:rsidRDefault="00F91B96" w:rsidP="00F91B96">
            <w:pPr>
              <w:pStyle w:val="ListParagraph"/>
              <w:numPr>
                <w:ilvl w:val="0"/>
                <w:numId w:val="1"/>
              </w:numPr>
              <w:ind w:left="342" w:hanging="180"/>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describe the factors that cause or contribute to the environmental problems</w:t>
            </w:r>
          </w:p>
          <w:p w:rsidR="00F91B96" w:rsidRPr="006965B1" w:rsidRDefault="00F91B96" w:rsidP="00F91B96">
            <w:pPr>
              <w:pStyle w:val="ListParagraph"/>
              <w:numPr>
                <w:ilvl w:val="0"/>
                <w:numId w:val="1"/>
              </w:numPr>
              <w:ind w:left="342" w:hanging="180"/>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being able to distinguish the sorts of kinds of environmental problems</w:t>
            </w:r>
          </w:p>
          <w:p w:rsidR="00F91B96" w:rsidRPr="006965B1" w:rsidRDefault="00F91B96" w:rsidP="00F91B96">
            <w:pPr>
              <w:pStyle w:val="NoSpacing"/>
              <w:ind w:left="162" w:hanging="162"/>
              <w:rPr>
                <w:rFonts w:ascii="Times New Roman" w:eastAsia="Times New Roman" w:hAnsi="Times New Roman"/>
                <w:sz w:val="20"/>
                <w:szCs w:val="20"/>
                <w:lang w:eastAsia="id-ID"/>
              </w:rPr>
            </w:pPr>
          </w:p>
        </w:tc>
      </w:tr>
    </w:tbl>
    <w:p w:rsidR="0059098F" w:rsidRDefault="0059098F" w:rsidP="007F2325">
      <w:pPr>
        <w:pStyle w:val="NoSpacing"/>
        <w:jc w:val="both"/>
        <w:rPr>
          <w:rFonts w:ascii="Times New Roman" w:eastAsia="Times New Roman" w:hAnsi="Times New Roman"/>
          <w:sz w:val="24"/>
          <w:szCs w:val="24"/>
          <w:lang w:eastAsia="id-ID"/>
        </w:rPr>
      </w:pPr>
    </w:p>
    <w:p w:rsidR="0042130A" w:rsidRDefault="0042130A" w:rsidP="00DA2A51">
      <w:pPr>
        <w:spacing w:after="0" w:line="240" w:lineRule="auto"/>
        <w:jc w:val="both"/>
        <w:rPr>
          <w:rFonts w:ascii="Times New Roman" w:eastAsia="Times New Roman" w:hAnsi="Times New Roman" w:cs="Times New Roman"/>
          <w:b/>
          <w:sz w:val="24"/>
          <w:szCs w:val="24"/>
        </w:rPr>
      </w:pPr>
    </w:p>
    <w:p w:rsidR="0042130A" w:rsidRDefault="0042130A" w:rsidP="00DA2A51">
      <w:pPr>
        <w:spacing w:after="0" w:line="240" w:lineRule="auto"/>
        <w:jc w:val="both"/>
        <w:rPr>
          <w:rFonts w:ascii="Times New Roman" w:eastAsia="Times New Roman" w:hAnsi="Times New Roman" w:cs="Times New Roman"/>
          <w:b/>
          <w:sz w:val="24"/>
          <w:szCs w:val="24"/>
        </w:rPr>
      </w:pPr>
    </w:p>
    <w:p w:rsidR="0042130A" w:rsidRDefault="0042130A" w:rsidP="00DA2A51">
      <w:pPr>
        <w:spacing w:after="0" w:line="240" w:lineRule="auto"/>
        <w:jc w:val="both"/>
        <w:rPr>
          <w:rFonts w:ascii="Times New Roman" w:eastAsia="Times New Roman" w:hAnsi="Times New Roman" w:cs="Times New Roman"/>
          <w:b/>
          <w:sz w:val="24"/>
          <w:szCs w:val="24"/>
        </w:rPr>
      </w:pPr>
    </w:p>
    <w:p w:rsidR="0042130A" w:rsidRDefault="0042130A" w:rsidP="00DA2A51">
      <w:pPr>
        <w:spacing w:after="0" w:line="240" w:lineRule="auto"/>
        <w:jc w:val="both"/>
        <w:rPr>
          <w:rFonts w:ascii="Times New Roman" w:eastAsia="Times New Roman" w:hAnsi="Times New Roman" w:cs="Times New Roman"/>
          <w:b/>
          <w:sz w:val="24"/>
          <w:szCs w:val="24"/>
        </w:rPr>
      </w:pPr>
    </w:p>
    <w:p w:rsidR="00F91B96" w:rsidRDefault="00F91B96" w:rsidP="00DA2A51">
      <w:pPr>
        <w:spacing w:after="0" w:line="240" w:lineRule="auto"/>
        <w:jc w:val="both"/>
        <w:rPr>
          <w:rFonts w:ascii="Times New Roman" w:eastAsia="Times New Roman" w:hAnsi="Times New Roman" w:cs="Times New Roman"/>
          <w:b/>
          <w:sz w:val="24"/>
          <w:szCs w:val="24"/>
        </w:rPr>
      </w:pPr>
      <w:r w:rsidRPr="00F91B96">
        <w:rPr>
          <w:rFonts w:ascii="Times New Roman" w:eastAsia="Times New Roman" w:hAnsi="Times New Roman" w:cs="Times New Roman"/>
          <w:b/>
          <w:sz w:val="24"/>
          <w:szCs w:val="24"/>
        </w:rPr>
        <w:t>Adiwiyata</w:t>
      </w:r>
      <w:r w:rsidR="00B74C78" w:rsidRPr="0042130A">
        <w:rPr>
          <w:rFonts w:ascii="Times New Roman" w:eastAsia="Times New Roman" w:hAnsi="Times New Roman" w:cs="Times New Roman"/>
          <w:b/>
          <w:sz w:val="24"/>
          <w:szCs w:val="24"/>
        </w:rPr>
        <w:t xml:space="preserve"> green school</w:t>
      </w:r>
    </w:p>
    <w:p w:rsidR="0042130A" w:rsidRPr="00F91B96" w:rsidRDefault="0042130A" w:rsidP="00DA2A51">
      <w:pPr>
        <w:spacing w:after="0" w:line="240" w:lineRule="auto"/>
        <w:jc w:val="both"/>
        <w:rPr>
          <w:rFonts w:ascii="Times New Roman" w:eastAsia="Times New Roman" w:hAnsi="Times New Roman" w:cs="Times New Roman"/>
          <w:b/>
          <w:sz w:val="24"/>
          <w:szCs w:val="24"/>
        </w:rPr>
      </w:pPr>
    </w:p>
    <w:p w:rsidR="00F91B96" w:rsidRPr="00F91B96" w:rsidRDefault="00F91B96" w:rsidP="0042130A">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 xml:space="preserve">Adiwiyata according to the regulation of the Minister of State for the environment is a good school and is ideal as a place to obtain all sciences and a variety of norms and ethics that can be the Foundation of man towards the creation of well-being life and ideals of sustainable development. The adiwiyata </w:t>
      </w:r>
      <w:r w:rsidR="00AC1932">
        <w:rPr>
          <w:rFonts w:ascii="Times New Roman" w:eastAsia="Times New Roman" w:hAnsi="Times New Roman" w:cs="Times New Roman"/>
          <w:sz w:val="24"/>
          <w:szCs w:val="24"/>
        </w:rPr>
        <w:t xml:space="preserve">green school programme </w:t>
      </w:r>
      <w:r w:rsidRPr="00F91B96">
        <w:rPr>
          <w:rFonts w:ascii="Times New Roman" w:eastAsia="Times New Roman" w:hAnsi="Times New Roman" w:cs="Times New Roman"/>
          <w:sz w:val="24"/>
          <w:szCs w:val="24"/>
        </w:rPr>
        <w:t xml:space="preserve">is one of the </w:t>
      </w:r>
      <w:r w:rsidR="00AC1932">
        <w:rPr>
          <w:rFonts w:ascii="Times New Roman" w:eastAsia="Times New Roman" w:hAnsi="Times New Roman" w:cs="Times New Roman"/>
          <w:sz w:val="24"/>
          <w:szCs w:val="24"/>
        </w:rPr>
        <w:t xml:space="preserve">case of </w:t>
      </w:r>
      <w:r w:rsidRPr="00F91B96">
        <w:rPr>
          <w:rFonts w:ascii="Times New Roman" w:eastAsia="Times New Roman" w:hAnsi="Times New Roman" w:cs="Times New Roman"/>
          <w:sz w:val="24"/>
          <w:szCs w:val="24"/>
        </w:rPr>
        <w:t xml:space="preserve">national work program run by the State Ministry of the environment in order to realize the development of </w:t>
      </w:r>
      <w:r w:rsidRPr="00F91B96">
        <w:rPr>
          <w:rFonts w:ascii="Times New Roman" w:eastAsia="Times New Roman" w:hAnsi="Times New Roman" w:cs="Times New Roman"/>
          <w:sz w:val="24"/>
          <w:szCs w:val="24"/>
        </w:rPr>
        <w:lastRenderedPageBreak/>
        <w:t>environmental education. In this program it is expected every citizen schools get involved in school activities towards a healthy environment and avoid negative environmental impacts. The goal of the Program is to create conditions which are Adiwiyata good for the school to be a place of learning and awareness of the citizens of the school, so that later on the citizens of the school can demonstrate its responsibility in an attempt – rescue efforts for the environment and sustainable development. The main activities of the Program Adiwiyata is the institutional school cares and cultured environment for primary and secondary schools in Indonesia.</w:t>
      </w:r>
    </w:p>
    <w:p w:rsidR="00F91B96" w:rsidRPr="00F91B96" w:rsidRDefault="00DA2A51" w:rsidP="00DA2A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w:t>
      </w:r>
      <w:r w:rsidR="00F91B96" w:rsidRPr="00F91B96">
        <w:rPr>
          <w:rFonts w:ascii="Times New Roman" w:eastAsia="Times New Roman" w:hAnsi="Times New Roman" w:cs="Times New Roman"/>
          <w:sz w:val="24"/>
          <w:szCs w:val="24"/>
        </w:rPr>
        <w:t xml:space="preserve">omponent </w:t>
      </w:r>
      <w:r>
        <w:rPr>
          <w:rFonts w:ascii="Times New Roman" w:eastAsia="Times New Roman" w:hAnsi="Times New Roman" w:cs="Times New Roman"/>
          <w:sz w:val="24"/>
          <w:szCs w:val="24"/>
        </w:rPr>
        <w:t xml:space="preserve">of </w:t>
      </w:r>
      <w:r w:rsidR="00F91B96" w:rsidRPr="00F91B96">
        <w:rPr>
          <w:rFonts w:ascii="Times New Roman" w:eastAsia="Times New Roman" w:hAnsi="Times New Roman" w:cs="Times New Roman"/>
          <w:sz w:val="24"/>
          <w:szCs w:val="24"/>
        </w:rPr>
        <w:t>Adiwiyata</w:t>
      </w:r>
      <w:r>
        <w:rPr>
          <w:rFonts w:ascii="Times New Roman" w:eastAsia="Times New Roman" w:hAnsi="Times New Roman" w:cs="Times New Roman"/>
          <w:sz w:val="24"/>
          <w:szCs w:val="24"/>
        </w:rPr>
        <w:t xml:space="preserve"> Green School</w:t>
      </w:r>
    </w:p>
    <w:p w:rsidR="00F91B96" w:rsidRPr="00F91B96" w:rsidRDefault="00F91B96" w:rsidP="00DA2A51">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To achieve the goal Adiwiyata there are four components of the program which is a unified whole. a). Policy development the school concerned and Cultured Environment to realize the school cares and cultured environment then needed some school policies that support the performance of the activities of environmental education by all the citizens of the school in accordance with the basic principles of the programme Adiwiyata</w:t>
      </w:r>
      <w:r w:rsidR="00140452">
        <w:rPr>
          <w:rFonts w:ascii="Times New Roman" w:eastAsia="Times New Roman" w:hAnsi="Times New Roman" w:cs="Times New Roman"/>
          <w:sz w:val="24"/>
          <w:szCs w:val="24"/>
        </w:rPr>
        <w:t xml:space="preserve"> green school</w:t>
      </w:r>
      <w:r w:rsidRPr="00F91B96">
        <w:rPr>
          <w:rFonts w:ascii="Times New Roman" w:eastAsia="Times New Roman" w:hAnsi="Times New Roman" w:cs="Times New Roman"/>
          <w:sz w:val="24"/>
          <w:szCs w:val="24"/>
        </w:rPr>
        <w:t xml:space="preserve"> that is participatory and sustainable. The development of school policies include:</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1) vision and mission of the school is caring and cultured environment.</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(2) The school's policy in developing the educational learning environment.</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(3) Policy capacity building human resources (personnel educational and non-educational) in the field of environmental education.</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(4) the school's Policy in an effort-saving natural resources.</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(5) the school Policies that support the creation of a school environment clean and healthy.</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(6) school Policy for allocation and use of funds for activities related to environmental issues.</w:t>
      </w:r>
    </w:p>
    <w:p w:rsidR="00F91B96" w:rsidRPr="00F91B96" w:rsidRDefault="00F91B96" w:rsidP="00DA2A51">
      <w:pPr>
        <w:spacing w:after="0" w:line="480" w:lineRule="auto"/>
        <w:jc w:val="both"/>
        <w:rPr>
          <w:rFonts w:ascii="Times New Roman" w:eastAsia="Times New Roman" w:hAnsi="Times New Roman" w:cs="Times New Roman"/>
          <w:sz w:val="24"/>
          <w:szCs w:val="24"/>
        </w:rPr>
      </w:pPr>
    </w:p>
    <w:p w:rsidR="00F91B96" w:rsidRPr="00F91B96" w:rsidRDefault="00937E93" w:rsidP="00DA2A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w:t>
      </w:r>
      <w:r w:rsidR="00F91B96" w:rsidRPr="00F91B96">
        <w:rPr>
          <w:rFonts w:ascii="Times New Roman" w:eastAsia="Times New Roman" w:hAnsi="Times New Roman" w:cs="Times New Roman"/>
          <w:sz w:val="24"/>
          <w:szCs w:val="24"/>
        </w:rPr>
        <w:t>mplementation of Environmental-based curriculum</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lastRenderedPageBreak/>
        <w:t>The delivery of the material environment to students can be done via the integrated curriculum or monolithic. The development of the material, the model of teaching and learning methods vary, done to give understanding to the students about the environment that are associated with environmental issues to everyday (local issues). Curriculum development may be done include:</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(1) the development of a model of cross-subject learning.</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2) Excavation and development of the material and the environmental problems that exist in the surrounding communities.</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(3) the development of environment-based method of learning and culture.</w:t>
      </w:r>
    </w:p>
    <w:p w:rsidR="00F91B96" w:rsidRP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(4) the development of curricular activities to increase knowledge and awareness of students about the environment.</w:t>
      </w:r>
    </w:p>
    <w:p w:rsidR="00F91B96" w:rsidRDefault="00F91B96" w:rsidP="00DA2A51">
      <w:pPr>
        <w:spacing w:after="0" w:line="480" w:lineRule="auto"/>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The purpose of this research is to analyze the environmental literacy high school students Adiwiyata</w:t>
      </w:r>
      <w:r w:rsidR="00140452">
        <w:rPr>
          <w:rFonts w:ascii="Times New Roman" w:eastAsia="Times New Roman" w:hAnsi="Times New Roman" w:cs="Times New Roman"/>
          <w:sz w:val="24"/>
          <w:szCs w:val="24"/>
        </w:rPr>
        <w:t xml:space="preserve"> green school </w:t>
      </w:r>
      <w:r w:rsidRPr="00F91B96">
        <w:rPr>
          <w:rFonts w:ascii="Times New Roman" w:eastAsia="Times New Roman" w:hAnsi="Times New Roman" w:cs="Times New Roman"/>
          <w:sz w:val="24"/>
          <w:szCs w:val="24"/>
        </w:rPr>
        <w:t xml:space="preserve"> in Surakarta.</w:t>
      </w:r>
    </w:p>
    <w:p w:rsidR="00937E93" w:rsidRPr="00F91B96" w:rsidRDefault="00937E93" w:rsidP="00DA2A51">
      <w:pPr>
        <w:spacing w:after="0" w:line="480" w:lineRule="auto"/>
        <w:jc w:val="both"/>
        <w:rPr>
          <w:rFonts w:ascii="Times New Roman" w:eastAsia="Times New Roman" w:hAnsi="Times New Roman" w:cs="Times New Roman"/>
          <w:sz w:val="24"/>
          <w:szCs w:val="24"/>
        </w:rPr>
      </w:pPr>
    </w:p>
    <w:p w:rsidR="00F91B96" w:rsidRPr="00F91B96" w:rsidRDefault="00F91B96" w:rsidP="00DA2A51">
      <w:pPr>
        <w:spacing w:after="0" w:line="480" w:lineRule="auto"/>
        <w:jc w:val="both"/>
        <w:rPr>
          <w:rFonts w:ascii="Times New Roman" w:eastAsia="Times New Roman" w:hAnsi="Times New Roman" w:cs="Times New Roman"/>
          <w:b/>
          <w:sz w:val="24"/>
          <w:szCs w:val="24"/>
        </w:rPr>
      </w:pPr>
      <w:r w:rsidRPr="00F91B96">
        <w:rPr>
          <w:rFonts w:ascii="Times New Roman" w:eastAsia="Times New Roman" w:hAnsi="Times New Roman" w:cs="Times New Roman"/>
          <w:b/>
          <w:sz w:val="24"/>
          <w:szCs w:val="24"/>
        </w:rPr>
        <w:t>Method</w:t>
      </w:r>
    </w:p>
    <w:p w:rsidR="00F91B96" w:rsidRPr="00F91B96" w:rsidRDefault="00F91B96" w:rsidP="00140452">
      <w:pPr>
        <w:spacing w:after="0" w:line="480" w:lineRule="auto"/>
        <w:ind w:firstLine="720"/>
        <w:jc w:val="both"/>
        <w:rPr>
          <w:rFonts w:ascii="Times New Roman" w:eastAsia="Times New Roman" w:hAnsi="Times New Roman" w:cs="Times New Roman"/>
          <w:sz w:val="24"/>
          <w:szCs w:val="24"/>
        </w:rPr>
      </w:pPr>
      <w:r w:rsidRPr="00F91B96">
        <w:rPr>
          <w:rFonts w:ascii="Times New Roman" w:eastAsia="Times New Roman" w:hAnsi="Times New Roman" w:cs="Times New Roman"/>
          <w:sz w:val="24"/>
          <w:szCs w:val="24"/>
        </w:rPr>
        <w:t xml:space="preserve">This research is descriptive research utilizing survey method. The data were collected using two instruments, test and a questionnaire. Tests were used to measure environmental knowledge aspects on natural sciences subject in elementary school students. Meanwhile, the questionnaire is used to collect information about the environmental attitude and concern of students. The aspects of environmental research which are measured include (a) a knowledge attitude, (b), (c) concern. The place of research carried out in the three </w:t>
      </w:r>
      <w:r w:rsidRPr="00271C29">
        <w:rPr>
          <w:rFonts w:ascii="Times New Roman" w:eastAsia="Times New Roman" w:hAnsi="Times New Roman" w:cs="Times New Roman"/>
          <w:sz w:val="24"/>
          <w:szCs w:val="24"/>
        </w:rPr>
        <w:t xml:space="preserve">green </w:t>
      </w:r>
      <w:r w:rsidRPr="00F91B96">
        <w:rPr>
          <w:rFonts w:ascii="Times New Roman" w:eastAsia="Times New Roman" w:hAnsi="Times New Roman" w:cs="Times New Roman"/>
          <w:sz w:val="24"/>
          <w:szCs w:val="24"/>
        </w:rPr>
        <w:t>school Adiwiyata</w:t>
      </w:r>
      <w:r w:rsidR="00DA2A51">
        <w:rPr>
          <w:rFonts w:ascii="Times New Roman" w:eastAsia="Times New Roman" w:hAnsi="Times New Roman" w:cs="Times New Roman"/>
          <w:sz w:val="24"/>
          <w:szCs w:val="24"/>
        </w:rPr>
        <w:t xml:space="preserve"> </w:t>
      </w:r>
      <w:r w:rsidRPr="00F91B96">
        <w:rPr>
          <w:rFonts w:ascii="Times New Roman" w:eastAsia="Times New Roman" w:hAnsi="Times New Roman" w:cs="Times New Roman"/>
          <w:sz w:val="24"/>
          <w:szCs w:val="24"/>
        </w:rPr>
        <w:t xml:space="preserve"> </w:t>
      </w:r>
      <w:r w:rsidR="00DA2A51">
        <w:rPr>
          <w:rFonts w:ascii="Times New Roman" w:eastAsia="Times New Roman" w:hAnsi="Times New Roman" w:cs="Times New Roman"/>
          <w:sz w:val="24"/>
          <w:szCs w:val="24"/>
        </w:rPr>
        <w:t xml:space="preserve">in </w:t>
      </w:r>
      <w:r w:rsidRPr="00F91B96">
        <w:rPr>
          <w:rFonts w:ascii="Times New Roman" w:eastAsia="Times New Roman" w:hAnsi="Times New Roman" w:cs="Times New Roman"/>
          <w:sz w:val="24"/>
          <w:szCs w:val="24"/>
        </w:rPr>
        <w:t xml:space="preserve">Surakarta, The population in this research is as much as 117 students, sampling in this research is done using Random Sampling techniques. As for other types of source data used in this research is the primary data and secondary data. The primary data source is a data source that derives directly from respondents using questionnaires or question form in data </w:t>
      </w:r>
      <w:r w:rsidRPr="00F91B96">
        <w:rPr>
          <w:rFonts w:ascii="Times New Roman" w:eastAsia="Times New Roman" w:hAnsi="Times New Roman" w:cs="Times New Roman"/>
          <w:sz w:val="24"/>
          <w:szCs w:val="24"/>
        </w:rPr>
        <w:lastRenderedPageBreak/>
        <w:t>collection. Aside from the primary data source is also required of the secondary data i.e. the technique of observation and documentation. .. Data analysis was done with the analysis of the percentage of the quantitative basis.</w:t>
      </w:r>
    </w:p>
    <w:p w:rsidR="00F91B96" w:rsidRPr="00271C29" w:rsidRDefault="00F91B96" w:rsidP="00DA2A51">
      <w:pPr>
        <w:pStyle w:val="NoSpacing"/>
        <w:spacing w:line="480" w:lineRule="auto"/>
        <w:jc w:val="both"/>
        <w:rPr>
          <w:rFonts w:ascii="Times New Roman" w:eastAsia="Times New Roman" w:hAnsi="Times New Roman"/>
          <w:sz w:val="24"/>
          <w:szCs w:val="24"/>
          <w:lang w:eastAsia="id-ID"/>
        </w:rPr>
      </w:pPr>
    </w:p>
    <w:p w:rsidR="00B74C78" w:rsidRPr="00B74C78" w:rsidRDefault="00B74C78" w:rsidP="00DA2A51">
      <w:pPr>
        <w:spacing w:after="0" w:line="480" w:lineRule="auto"/>
        <w:jc w:val="both"/>
        <w:rPr>
          <w:rFonts w:ascii="Times New Roman" w:eastAsia="Times New Roman" w:hAnsi="Times New Roman" w:cs="Times New Roman"/>
          <w:b/>
          <w:sz w:val="24"/>
          <w:szCs w:val="24"/>
        </w:rPr>
      </w:pPr>
      <w:r w:rsidRPr="00B74C78">
        <w:rPr>
          <w:rFonts w:ascii="Times New Roman" w:eastAsia="Times New Roman" w:hAnsi="Times New Roman" w:cs="Times New Roman"/>
          <w:b/>
          <w:sz w:val="24"/>
          <w:szCs w:val="24"/>
        </w:rPr>
        <w:t>Results</w:t>
      </w:r>
    </w:p>
    <w:p w:rsidR="00B74C78" w:rsidRPr="00B74C78" w:rsidRDefault="00B74C78" w:rsidP="00DA2A51">
      <w:pPr>
        <w:spacing w:after="0" w:line="480" w:lineRule="auto"/>
        <w:ind w:firstLine="720"/>
        <w:jc w:val="both"/>
        <w:rPr>
          <w:rFonts w:ascii="Times New Roman" w:eastAsia="Times New Roman" w:hAnsi="Times New Roman" w:cs="Times New Roman"/>
          <w:sz w:val="24"/>
          <w:szCs w:val="24"/>
        </w:rPr>
      </w:pPr>
      <w:r w:rsidRPr="00B74C78">
        <w:rPr>
          <w:rFonts w:ascii="Times New Roman" w:eastAsia="Times New Roman" w:hAnsi="Times New Roman" w:cs="Times New Roman"/>
          <w:sz w:val="24"/>
          <w:szCs w:val="24"/>
        </w:rPr>
        <w:t>Environmental literacy within the enclosing components; knowledge of the environment (the environmental knowledge), attitude (attitude), and concern towards the lingkunga (environmental concern) (Hesham &amp; Dajeh, 2011). Although there is a difference of definition and components of the literacy environment, solutions to address the problem of the environment is by developing community environmental literacy, behaving in ways that are more environmentally responsible. A behavior is considered responsible for the environment when the actions of individuals or groups advocating the use of sustainable or efficient to natural resources. One of the form/shape of the community who have environmental literacy is a character who has to care for the environment, as described by (Ozsoy, Sibel, Ertepinar, Hamide, Saglan, &amp; Necdet, 2012) in the Theory of Plan</w:t>
      </w:r>
      <w:r w:rsidR="00DA2A51">
        <w:rPr>
          <w:rFonts w:ascii="Times New Roman" w:eastAsia="Times New Roman" w:hAnsi="Times New Roman" w:cs="Times New Roman"/>
          <w:sz w:val="24"/>
          <w:szCs w:val="24"/>
        </w:rPr>
        <w:t xml:space="preserve">ned Behaviour. In the theory </w:t>
      </w:r>
      <w:r w:rsidRPr="00B74C78">
        <w:rPr>
          <w:rFonts w:ascii="Times New Roman" w:eastAsia="Times New Roman" w:hAnsi="Times New Roman" w:cs="Times New Roman"/>
          <w:sz w:val="24"/>
          <w:szCs w:val="24"/>
        </w:rPr>
        <w:t>explained that eco-friendly behavior is influenced by attitudes, norms, behaviors and controls a moral obligation that will affect interest behave and form behavior.</w:t>
      </w:r>
    </w:p>
    <w:p w:rsidR="00B74C78" w:rsidRPr="00B74C78" w:rsidRDefault="00B74C78" w:rsidP="00DA2A51">
      <w:pPr>
        <w:spacing w:after="0" w:line="480" w:lineRule="auto"/>
        <w:jc w:val="both"/>
        <w:rPr>
          <w:rFonts w:ascii="Times New Roman" w:eastAsia="Times New Roman" w:hAnsi="Times New Roman" w:cs="Times New Roman"/>
          <w:sz w:val="24"/>
          <w:szCs w:val="24"/>
        </w:rPr>
      </w:pPr>
      <w:r w:rsidRPr="00B74C78">
        <w:rPr>
          <w:rFonts w:ascii="Times New Roman" w:eastAsia="Times New Roman" w:hAnsi="Times New Roman" w:cs="Times New Roman"/>
          <w:sz w:val="24"/>
          <w:szCs w:val="24"/>
        </w:rPr>
        <w:t xml:space="preserve">Environmental literacy as a goal of EfSD can be measured using an instrument of environmental literacy according to Hesham (2011) and NEP of Dunlap (2000). Environmental literacy instrument consists of 3 components (Hesham &amp; Dajeh, 2011) consists of a </w:t>
      </w:r>
      <w:r w:rsidR="00140452">
        <w:rPr>
          <w:rFonts w:ascii="Times New Roman" w:eastAsia="Times New Roman" w:hAnsi="Times New Roman" w:cs="Times New Roman"/>
          <w:sz w:val="24"/>
          <w:szCs w:val="24"/>
        </w:rPr>
        <w:t xml:space="preserve">environmental knowledge, attitude, </w:t>
      </w:r>
      <w:r w:rsidRPr="00B74C78">
        <w:rPr>
          <w:rFonts w:ascii="Times New Roman" w:eastAsia="Times New Roman" w:hAnsi="Times New Roman" w:cs="Times New Roman"/>
          <w:sz w:val="24"/>
          <w:szCs w:val="24"/>
        </w:rPr>
        <w:t xml:space="preserve">and concern towards </w:t>
      </w:r>
      <w:r w:rsidR="00140452">
        <w:rPr>
          <w:rFonts w:ascii="Times New Roman" w:eastAsia="Times New Roman" w:hAnsi="Times New Roman" w:cs="Times New Roman"/>
          <w:sz w:val="24"/>
          <w:szCs w:val="24"/>
        </w:rPr>
        <w:t xml:space="preserve">environmental. </w:t>
      </w:r>
      <w:r w:rsidRPr="00B74C78">
        <w:rPr>
          <w:rFonts w:ascii="Times New Roman" w:eastAsia="Times New Roman" w:hAnsi="Times New Roman" w:cs="Times New Roman"/>
          <w:sz w:val="24"/>
          <w:szCs w:val="24"/>
        </w:rPr>
        <w:t>The scale of the NEP was designed to identify the five components of the ecology (Kopnina, 2011). Among other ecological component of the limits to growth, anti anthropocentrism, the balance of nature, anti-exemptionalism, and eco-crisis.</w:t>
      </w:r>
    </w:p>
    <w:p w:rsidR="00B74C78" w:rsidRPr="00271C29" w:rsidRDefault="00B74C78" w:rsidP="00DA2A51">
      <w:pPr>
        <w:pStyle w:val="NoSpacing"/>
        <w:spacing w:line="480" w:lineRule="auto"/>
        <w:jc w:val="both"/>
        <w:rPr>
          <w:rFonts w:ascii="Times New Roman" w:eastAsia="Times New Roman" w:hAnsi="Times New Roman"/>
          <w:sz w:val="24"/>
          <w:szCs w:val="24"/>
          <w:lang w:eastAsia="id-ID"/>
        </w:rPr>
      </w:pPr>
    </w:p>
    <w:p w:rsidR="0042130A" w:rsidRPr="00937E93" w:rsidRDefault="00B74C78" w:rsidP="0042130A">
      <w:pPr>
        <w:pStyle w:val="NoSpacing"/>
        <w:spacing w:line="480" w:lineRule="auto"/>
        <w:jc w:val="both"/>
        <w:rPr>
          <w:rFonts w:ascii="Times New Roman" w:eastAsia="Times New Roman" w:hAnsi="Times New Roman"/>
          <w:b/>
          <w:sz w:val="24"/>
          <w:szCs w:val="24"/>
          <w:lang w:eastAsia="id-ID"/>
        </w:rPr>
      </w:pPr>
      <w:r w:rsidRPr="00937E93">
        <w:rPr>
          <w:rFonts w:ascii="Times New Roman" w:eastAsia="Times New Roman" w:hAnsi="Times New Roman"/>
          <w:b/>
          <w:sz w:val="24"/>
          <w:szCs w:val="24"/>
          <w:lang w:eastAsia="id-ID"/>
        </w:rPr>
        <w:t>1. Environmental  Knowledge</w:t>
      </w:r>
    </w:p>
    <w:p w:rsidR="00B74C78" w:rsidRPr="0042130A" w:rsidRDefault="00B74C78" w:rsidP="0042130A">
      <w:pPr>
        <w:pStyle w:val="NoSpacing"/>
        <w:spacing w:line="480" w:lineRule="auto"/>
        <w:ind w:firstLine="720"/>
        <w:jc w:val="both"/>
        <w:rPr>
          <w:rFonts w:ascii="Times New Roman" w:eastAsia="Times New Roman" w:hAnsi="Times New Roman"/>
          <w:sz w:val="24"/>
          <w:szCs w:val="24"/>
          <w:lang w:eastAsia="id-ID"/>
        </w:rPr>
      </w:pPr>
      <w:r w:rsidRPr="0042130A">
        <w:rPr>
          <w:rFonts w:ascii="Times New Roman" w:hAnsi="Times New Roman"/>
          <w:sz w:val="24"/>
          <w:szCs w:val="24"/>
        </w:rPr>
        <w:t>The participants environmental knowledge was rated against the number of correct responses to the 15 questions provided in section one of the questionnaire. If the respondents answered correctly, they were scored with a numeric value of one (1); but if they answered incorrectly, they received a zero (0). The highest score possible for section one on environmental knowledge was 15 while the lowest zero</w:t>
      </w:r>
    </w:p>
    <w:p w:rsidR="00B74C78" w:rsidRPr="00B74C78" w:rsidRDefault="00B74C78" w:rsidP="00B74C78">
      <w:pPr>
        <w:spacing w:after="0" w:line="240" w:lineRule="auto"/>
        <w:rPr>
          <w:rFonts w:ascii="Times New Roman" w:eastAsia="Times New Roman" w:hAnsi="Times New Roman" w:cs="Times New Roman"/>
          <w:sz w:val="24"/>
          <w:szCs w:val="24"/>
        </w:rPr>
      </w:pPr>
      <w:r w:rsidRPr="00B74C78">
        <w:rPr>
          <w:rFonts w:ascii="Times New Roman" w:eastAsia="Times New Roman" w:hAnsi="Times New Roman" w:cs="Times New Roman"/>
          <w:sz w:val="24"/>
          <w:szCs w:val="24"/>
        </w:rPr>
        <w:t>Table 1. The Results Of The Environmental Knowledge</w:t>
      </w:r>
    </w:p>
    <w:tbl>
      <w:tblPr>
        <w:tblStyle w:val="LightShading2"/>
        <w:tblW w:w="0" w:type="auto"/>
        <w:shd w:val="clear" w:color="auto" w:fill="FFFFFF" w:themeFill="background1"/>
        <w:tblLook w:val="04A0"/>
      </w:tblPr>
      <w:tblGrid>
        <w:gridCol w:w="2319"/>
        <w:gridCol w:w="2327"/>
        <w:gridCol w:w="2317"/>
        <w:gridCol w:w="2324"/>
      </w:tblGrid>
      <w:tr w:rsidR="00B74C78" w:rsidRPr="006965B1" w:rsidTr="00C91D5D">
        <w:trPr>
          <w:cnfStyle w:val="100000000000"/>
        </w:trPr>
        <w:tc>
          <w:tcPr>
            <w:cnfStyle w:val="001000000000"/>
            <w:tcW w:w="2394" w:type="dxa"/>
            <w:shd w:val="clear" w:color="auto" w:fill="FFFFFF" w:themeFill="background1"/>
          </w:tcPr>
          <w:p w:rsidR="00B74C78" w:rsidRPr="006965B1" w:rsidRDefault="00B74C78" w:rsidP="00B74C78">
            <w:pPr>
              <w:tabs>
                <w:tab w:val="left" w:pos="1982"/>
              </w:tabs>
              <w:rPr>
                <w:rFonts w:ascii="Times New Roman" w:hAnsi="Times New Roman" w:cs="Times New Roman"/>
                <w:sz w:val="20"/>
                <w:szCs w:val="20"/>
              </w:rPr>
            </w:pPr>
            <w:r w:rsidRPr="006965B1">
              <w:rPr>
                <w:rFonts w:ascii="Times New Roman" w:hAnsi="Times New Roman" w:cs="Times New Roman"/>
                <w:sz w:val="20"/>
                <w:szCs w:val="20"/>
              </w:rPr>
              <w:t xml:space="preserve">Number Of questions answered correctly </w:t>
            </w:r>
          </w:p>
        </w:tc>
        <w:tc>
          <w:tcPr>
            <w:tcW w:w="2394" w:type="dxa"/>
            <w:shd w:val="clear" w:color="auto" w:fill="FFFFFF" w:themeFill="background1"/>
          </w:tcPr>
          <w:p w:rsidR="00B74C78" w:rsidRPr="006965B1" w:rsidRDefault="00B74C78" w:rsidP="00B74C78">
            <w:pPr>
              <w:tabs>
                <w:tab w:val="left" w:pos="1982"/>
              </w:tabs>
              <w:cnfStyle w:val="100000000000"/>
              <w:rPr>
                <w:rFonts w:ascii="Times New Roman" w:hAnsi="Times New Roman" w:cs="Times New Roman"/>
                <w:sz w:val="20"/>
                <w:szCs w:val="20"/>
              </w:rPr>
            </w:pPr>
            <w:r w:rsidRPr="006965B1">
              <w:rPr>
                <w:rFonts w:ascii="Times New Roman" w:hAnsi="Times New Roman" w:cs="Times New Roman"/>
                <w:sz w:val="20"/>
                <w:szCs w:val="20"/>
              </w:rPr>
              <w:t>Score percentage range</w:t>
            </w:r>
          </w:p>
        </w:tc>
        <w:tc>
          <w:tcPr>
            <w:tcW w:w="2394" w:type="dxa"/>
            <w:shd w:val="clear" w:color="auto" w:fill="FFFFFF" w:themeFill="background1"/>
          </w:tcPr>
          <w:p w:rsidR="00B74C78" w:rsidRPr="006965B1" w:rsidRDefault="00B74C78" w:rsidP="00B74C78">
            <w:pPr>
              <w:tabs>
                <w:tab w:val="left" w:pos="1982"/>
              </w:tabs>
              <w:cnfStyle w:val="100000000000"/>
              <w:rPr>
                <w:rFonts w:ascii="Times New Roman" w:hAnsi="Times New Roman" w:cs="Times New Roman"/>
                <w:sz w:val="20"/>
                <w:szCs w:val="20"/>
              </w:rPr>
            </w:pPr>
            <w:r w:rsidRPr="006965B1">
              <w:rPr>
                <w:rFonts w:ascii="Times New Roman" w:hAnsi="Times New Roman" w:cs="Times New Roman"/>
                <w:sz w:val="20"/>
                <w:szCs w:val="20"/>
              </w:rPr>
              <w:t xml:space="preserve">Total students </w:t>
            </w:r>
          </w:p>
        </w:tc>
        <w:tc>
          <w:tcPr>
            <w:tcW w:w="2394" w:type="dxa"/>
            <w:shd w:val="clear" w:color="auto" w:fill="FFFFFF" w:themeFill="background1"/>
          </w:tcPr>
          <w:p w:rsidR="00B74C78" w:rsidRPr="006965B1" w:rsidRDefault="00B74C78" w:rsidP="00B74C78">
            <w:pPr>
              <w:tabs>
                <w:tab w:val="left" w:pos="1982"/>
              </w:tabs>
              <w:cnfStyle w:val="100000000000"/>
              <w:rPr>
                <w:rFonts w:ascii="Times New Roman" w:hAnsi="Times New Roman" w:cs="Times New Roman"/>
                <w:sz w:val="20"/>
                <w:szCs w:val="20"/>
              </w:rPr>
            </w:pPr>
            <w:r w:rsidRPr="006965B1">
              <w:rPr>
                <w:rFonts w:ascii="Times New Roman" w:hAnsi="Times New Roman" w:cs="Times New Roman"/>
                <w:sz w:val="20"/>
                <w:szCs w:val="20"/>
              </w:rPr>
              <w:t>Adequacy of score</w:t>
            </w:r>
          </w:p>
        </w:tc>
      </w:tr>
      <w:tr w:rsidR="00B74C78" w:rsidRPr="006965B1" w:rsidTr="00C91D5D">
        <w:trPr>
          <w:cnfStyle w:val="000000100000"/>
        </w:trPr>
        <w:tc>
          <w:tcPr>
            <w:cnfStyle w:val="001000000000"/>
            <w:tcW w:w="2394" w:type="dxa"/>
            <w:shd w:val="clear" w:color="auto" w:fill="FFFFFF" w:themeFill="background1"/>
          </w:tcPr>
          <w:p w:rsidR="00B74C78" w:rsidRPr="006965B1" w:rsidRDefault="00B74C78" w:rsidP="00B74C78">
            <w:pPr>
              <w:tabs>
                <w:tab w:val="left" w:pos="1982"/>
              </w:tabs>
              <w:rPr>
                <w:rFonts w:ascii="Times New Roman" w:hAnsi="Times New Roman" w:cs="Times New Roman"/>
                <w:sz w:val="20"/>
                <w:szCs w:val="20"/>
              </w:rPr>
            </w:pPr>
            <w:r w:rsidRPr="006965B1">
              <w:rPr>
                <w:rFonts w:ascii="Times New Roman" w:hAnsi="Times New Roman" w:cs="Times New Roman"/>
                <w:sz w:val="20"/>
                <w:szCs w:val="20"/>
              </w:rPr>
              <w:t>14 ormore</w:t>
            </w:r>
          </w:p>
          <w:p w:rsidR="00B74C78" w:rsidRPr="006965B1" w:rsidRDefault="00B74C78" w:rsidP="00B74C78">
            <w:pPr>
              <w:tabs>
                <w:tab w:val="left" w:pos="1982"/>
              </w:tabs>
              <w:rPr>
                <w:rFonts w:ascii="Times New Roman" w:hAnsi="Times New Roman" w:cs="Times New Roman"/>
                <w:sz w:val="20"/>
                <w:szCs w:val="20"/>
              </w:rPr>
            </w:pPr>
            <w:r w:rsidRPr="006965B1">
              <w:rPr>
                <w:rFonts w:ascii="Times New Roman" w:hAnsi="Times New Roman" w:cs="Times New Roman"/>
                <w:sz w:val="20"/>
                <w:szCs w:val="20"/>
              </w:rPr>
              <w:t>12-13</w:t>
            </w:r>
          </w:p>
          <w:p w:rsidR="00B74C78" w:rsidRPr="006965B1" w:rsidRDefault="00B74C78" w:rsidP="00B74C78">
            <w:pPr>
              <w:tabs>
                <w:tab w:val="left" w:pos="1982"/>
              </w:tabs>
              <w:rPr>
                <w:rFonts w:ascii="Times New Roman" w:hAnsi="Times New Roman" w:cs="Times New Roman"/>
                <w:sz w:val="20"/>
                <w:szCs w:val="20"/>
              </w:rPr>
            </w:pPr>
            <w:r w:rsidRPr="006965B1">
              <w:rPr>
                <w:rFonts w:ascii="Times New Roman" w:hAnsi="Times New Roman" w:cs="Times New Roman"/>
                <w:sz w:val="20"/>
                <w:szCs w:val="20"/>
              </w:rPr>
              <w:t>11</w:t>
            </w:r>
          </w:p>
          <w:p w:rsidR="00B74C78" w:rsidRPr="006965B1" w:rsidRDefault="00B74C78" w:rsidP="00B74C78">
            <w:pPr>
              <w:tabs>
                <w:tab w:val="left" w:pos="1982"/>
              </w:tabs>
              <w:rPr>
                <w:rFonts w:ascii="Times New Roman" w:hAnsi="Times New Roman" w:cs="Times New Roman"/>
                <w:sz w:val="20"/>
                <w:szCs w:val="20"/>
              </w:rPr>
            </w:pPr>
            <w:r w:rsidRPr="006965B1">
              <w:rPr>
                <w:rFonts w:ascii="Times New Roman" w:hAnsi="Times New Roman" w:cs="Times New Roman"/>
                <w:sz w:val="20"/>
                <w:szCs w:val="20"/>
              </w:rPr>
              <w:t>9-10</w:t>
            </w:r>
          </w:p>
          <w:p w:rsidR="00B74C78" w:rsidRPr="006965B1" w:rsidRDefault="00B74C78" w:rsidP="00B74C78">
            <w:pPr>
              <w:tabs>
                <w:tab w:val="left" w:pos="1982"/>
              </w:tabs>
              <w:rPr>
                <w:rFonts w:ascii="Times New Roman" w:hAnsi="Times New Roman" w:cs="Times New Roman"/>
                <w:sz w:val="20"/>
                <w:szCs w:val="20"/>
              </w:rPr>
            </w:pPr>
            <w:r w:rsidRPr="006965B1">
              <w:rPr>
                <w:rFonts w:ascii="Times New Roman" w:hAnsi="Times New Roman" w:cs="Times New Roman"/>
                <w:sz w:val="20"/>
                <w:szCs w:val="20"/>
              </w:rPr>
              <w:t>8 orfewer</w:t>
            </w:r>
          </w:p>
        </w:tc>
        <w:tc>
          <w:tcPr>
            <w:tcW w:w="2394" w:type="dxa"/>
            <w:shd w:val="clear" w:color="auto" w:fill="FFFFFF" w:themeFill="background1"/>
          </w:tcPr>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90-100%</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80-89 %</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70-79%</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60-69%</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59% or less</w:t>
            </w:r>
          </w:p>
        </w:tc>
        <w:tc>
          <w:tcPr>
            <w:tcW w:w="2394" w:type="dxa"/>
            <w:shd w:val="clear" w:color="auto" w:fill="FFFFFF" w:themeFill="background1"/>
          </w:tcPr>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21  (17.94%)</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42  (35.89%)</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17  (14.52%)</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14  (11.96%)</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23  (19.65%)</w:t>
            </w:r>
          </w:p>
        </w:tc>
        <w:tc>
          <w:tcPr>
            <w:tcW w:w="2394" w:type="dxa"/>
            <w:shd w:val="clear" w:color="auto" w:fill="FFFFFF" w:themeFill="background1"/>
          </w:tcPr>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 xml:space="preserve">Adequate </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Adequate</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Adequate</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Inadequate</w:t>
            </w:r>
          </w:p>
          <w:p w:rsidR="00B74C78" w:rsidRPr="006965B1" w:rsidRDefault="00B74C78" w:rsidP="00B74C78">
            <w:pPr>
              <w:tabs>
                <w:tab w:val="left" w:pos="1982"/>
              </w:tabs>
              <w:cnfStyle w:val="000000100000"/>
              <w:rPr>
                <w:rFonts w:ascii="Times New Roman" w:hAnsi="Times New Roman" w:cs="Times New Roman"/>
                <w:sz w:val="20"/>
                <w:szCs w:val="20"/>
              </w:rPr>
            </w:pPr>
            <w:r w:rsidRPr="006965B1">
              <w:rPr>
                <w:rFonts w:ascii="Times New Roman" w:hAnsi="Times New Roman" w:cs="Times New Roman"/>
                <w:sz w:val="20"/>
                <w:szCs w:val="20"/>
              </w:rPr>
              <w:t>Inadequate</w:t>
            </w:r>
          </w:p>
        </w:tc>
      </w:tr>
    </w:tbl>
    <w:p w:rsidR="00B74C78" w:rsidRDefault="00B74C78" w:rsidP="00B74C78">
      <w:pPr>
        <w:pStyle w:val="NoSpacing"/>
        <w:spacing w:line="480" w:lineRule="auto"/>
        <w:jc w:val="both"/>
        <w:rPr>
          <w:rFonts w:ascii="Times New Roman" w:eastAsia="Times New Roman" w:hAnsi="Times New Roman"/>
          <w:sz w:val="20"/>
          <w:szCs w:val="20"/>
          <w:lang w:eastAsia="id-ID"/>
        </w:rPr>
      </w:pPr>
    </w:p>
    <w:p w:rsidR="00B74C78" w:rsidRPr="00937E93" w:rsidRDefault="00B74C78" w:rsidP="00B74C78">
      <w:pPr>
        <w:pStyle w:val="NoSpacing"/>
        <w:spacing w:line="480" w:lineRule="auto"/>
        <w:jc w:val="both"/>
        <w:rPr>
          <w:rFonts w:ascii="Times New Roman" w:hAnsi="Times New Roman"/>
          <w:b/>
          <w:sz w:val="24"/>
          <w:szCs w:val="24"/>
        </w:rPr>
      </w:pPr>
      <w:r w:rsidRPr="00937E93">
        <w:rPr>
          <w:rFonts w:ascii="Times New Roman" w:hAnsi="Times New Roman"/>
          <w:b/>
          <w:sz w:val="24"/>
          <w:szCs w:val="24"/>
        </w:rPr>
        <w:t xml:space="preserve">2. Environmental Attitude </w:t>
      </w:r>
    </w:p>
    <w:p w:rsidR="00B74C78" w:rsidRPr="00DA2A51" w:rsidRDefault="00B74C78" w:rsidP="00B74C78">
      <w:pPr>
        <w:pStyle w:val="NoSpacing"/>
        <w:spacing w:line="480" w:lineRule="auto"/>
        <w:jc w:val="both"/>
        <w:rPr>
          <w:rFonts w:ascii="Times New Roman" w:hAnsi="Times New Roman"/>
          <w:sz w:val="24"/>
          <w:szCs w:val="24"/>
        </w:rPr>
      </w:pPr>
      <w:r w:rsidRPr="00DA2A51">
        <w:rPr>
          <w:rFonts w:ascii="Times New Roman" w:hAnsi="Times New Roman"/>
          <w:sz w:val="24"/>
          <w:szCs w:val="24"/>
        </w:rPr>
        <w:t xml:space="preserve">From this figure can describe that </w:t>
      </w:r>
    </w:p>
    <w:p w:rsidR="00B74C78" w:rsidRPr="00DA2A51" w:rsidRDefault="00B74C78" w:rsidP="00B74C78">
      <w:pPr>
        <w:pStyle w:val="NoSpacing"/>
        <w:spacing w:line="480" w:lineRule="auto"/>
        <w:ind w:left="270" w:hanging="270"/>
        <w:jc w:val="both"/>
        <w:rPr>
          <w:rFonts w:ascii="Times New Roman" w:hAnsi="Times New Roman"/>
          <w:sz w:val="24"/>
          <w:szCs w:val="24"/>
        </w:rPr>
      </w:pPr>
      <w:r w:rsidRPr="00DA2A51">
        <w:rPr>
          <w:rFonts w:ascii="Times New Roman" w:hAnsi="Times New Roman"/>
          <w:sz w:val="24"/>
          <w:szCs w:val="24"/>
        </w:rPr>
        <w:t>1.  Respondent statement use Likert Scale, and format of range from 1 ( Very disagree)  to 5 (Very agree)</w:t>
      </w:r>
    </w:p>
    <w:p w:rsidR="00B74C78" w:rsidRPr="00DA2A51" w:rsidRDefault="00B74C78" w:rsidP="00B74C78">
      <w:pPr>
        <w:pStyle w:val="NoSpacing"/>
        <w:spacing w:line="480" w:lineRule="auto"/>
        <w:ind w:left="270" w:hanging="270"/>
        <w:jc w:val="both"/>
        <w:rPr>
          <w:rFonts w:ascii="Times New Roman" w:hAnsi="Times New Roman"/>
          <w:sz w:val="24"/>
          <w:szCs w:val="24"/>
        </w:rPr>
      </w:pPr>
      <w:r w:rsidRPr="00DA2A51">
        <w:rPr>
          <w:rFonts w:ascii="Times New Roman" w:hAnsi="Times New Roman"/>
          <w:sz w:val="24"/>
          <w:szCs w:val="24"/>
        </w:rPr>
        <w:t xml:space="preserve">2. The number of  positively statement are 8 (1,3,5,7,9,11,13,15).  </w:t>
      </w:r>
    </w:p>
    <w:p w:rsidR="00B74C78" w:rsidRPr="00DA2A51" w:rsidRDefault="00B74C78" w:rsidP="00B74C78">
      <w:pPr>
        <w:pStyle w:val="NoSpacing"/>
        <w:spacing w:line="480" w:lineRule="auto"/>
        <w:ind w:left="270" w:hanging="270"/>
        <w:jc w:val="both"/>
        <w:rPr>
          <w:rFonts w:ascii="Times New Roman" w:hAnsi="Times New Roman"/>
          <w:sz w:val="24"/>
          <w:szCs w:val="24"/>
        </w:rPr>
      </w:pPr>
      <w:r w:rsidRPr="00DA2A51">
        <w:rPr>
          <w:rFonts w:ascii="Times New Roman" w:hAnsi="Times New Roman"/>
          <w:sz w:val="24"/>
          <w:szCs w:val="24"/>
        </w:rPr>
        <w:t>3. The number of negatively statement are 8 (2,4,6,8,10,12,14)</w:t>
      </w:r>
    </w:p>
    <w:p w:rsidR="00B74C78" w:rsidRDefault="00B74C78" w:rsidP="00DA2A51">
      <w:pPr>
        <w:pStyle w:val="NoSpacing"/>
        <w:spacing w:line="480" w:lineRule="auto"/>
        <w:ind w:left="270" w:hanging="270"/>
        <w:jc w:val="both"/>
        <w:rPr>
          <w:rFonts w:ascii="Times New Roman" w:hAnsi="Times New Roman"/>
          <w:sz w:val="24"/>
          <w:szCs w:val="24"/>
        </w:rPr>
      </w:pPr>
      <w:r w:rsidRPr="00DA2A51">
        <w:rPr>
          <w:rFonts w:ascii="Times New Roman" w:hAnsi="Times New Roman"/>
          <w:sz w:val="24"/>
          <w:szCs w:val="24"/>
        </w:rPr>
        <w:t>4. The majority of students statement disagree from this instrument is like : 1) Human ingenuity will ensure that we do NOT make the earth unlivable.. (</w:t>
      </w:r>
      <w:r w:rsidRPr="00DA2A51">
        <w:rPr>
          <w:rFonts w:ascii="Times New Roman" w:hAnsi="Times New Roman"/>
          <w:color w:val="000000"/>
          <w:sz w:val="24"/>
          <w:szCs w:val="24"/>
        </w:rPr>
        <w:t>54.60%</w:t>
      </w:r>
      <w:r w:rsidRPr="00DA2A51">
        <w:rPr>
          <w:rFonts w:ascii="Times New Roman" w:hAnsi="Times New Roman"/>
          <w:sz w:val="24"/>
          <w:szCs w:val="24"/>
        </w:rPr>
        <w:t>), 2) The balance of nature is strong enough to cope with the impacts of modem industrial nations. (</w:t>
      </w:r>
      <w:r w:rsidRPr="00DA2A51">
        <w:rPr>
          <w:rFonts w:ascii="Times New Roman" w:hAnsi="Times New Roman"/>
          <w:color w:val="000000"/>
          <w:sz w:val="24"/>
          <w:szCs w:val="24"/>
        </w:rPr>
        <w:t>69.54</w:t>
      </w:r>
      <w:r w:rsidRPr="00DA2A51">
        <w:rPr>
          <w:rFonts w:ascii="Times New Roman" w:hAnsi="Times New Roman"/>
          <w:sz w:val="24"/>
          <w:szCs w:val="24"/>
        </w:rPr>
        <w:t>%), 3) The so-called 'ecological crisis' facing humankind has been greatly exaggerated (</w:t>
      </w:r>
      <w:r w:rsidRPr="00DA2A51">
        <w:rPr>
          <w:rFonts w:ascii="Times New Roman" w:hAnsi="Times New Roman"/>
          <w:color w:val="000000"/>
          <w:sz w:val="24"/>
          <w:szCs w:val="24"/>
        </w:rPr>
        <w:t>65.52%</w:t>
      </w:r>
      <w:r w:rsidRPr="00DA2A51">
        <w:rPr>
          <w:rFonts w:ascii="Times New Roman" w:hAnsi="Times New Roman"/>
          <w:sz w:val="24"/>
          <w:szCs w:val="24"/>
        </w:rPr>
        <w:t>), 4) Humans were meant to rule over the rest of  nature (43.10%) 5) Humans will eventually  learn enough about how nature works to be able to control it (</w:t>
      </w:r>
      <w:r w:rsidRPr="00DA2A51">
        <w:rPr>
          <w:rFonts w:ascii="Times New Roman" w:hAnsi="Times New Roman"/>
          <w:color w:val="000000"/>
          <w:sz w:val="24"/>
          <w:szCs w:val="24"/>
        </w:rPr>
        <w:t>50.00%</w:t>
      </w:r>
      <w:r w:rsidRPr="00DA2A51">
        <w:rPr>
          <w:rFonts w:ascii="Times New Roman" w:hAnsi="Times New Roman"/>
          <w:sz w:val="24"/>
          <w:szCs w:val="24"/>
        </w:rPr>
        <w:t>)</w:t>
      </w:r>
      <w:r w:rsidR="00DA2A51" w:rsidRPr="00DA2A51">
        <w:rPr>
          <w:rFonts w:ascii="Times New Roman" w:hAnsi="Times New Roman"/>
          <w:sz w:val="24"/>
          <w:szCs w:val="24"/>
        </w:rPr>
        <w:t xml:space="preserve">. </w:t>
      </w:r>
      <w:r w:rsidRPr="00DA2A51">
        <w:rPr>
          <w:rFonts w:ascii="Times New Roman" w:hAnsi="Times New Roman"/>
          <w:sz w:val="24"/>
          <w:szCs w:val="24"/>
        </w:rPr>
        <w:t xml:space="preserve">From this figure shows that standart deviation of environmental attitude is 16.17%. This indicates </w:t>
      </w:r>
      <w:r w:rsidRPr="00DA2A51">
        <w:rPr>
          <w:rFonts w:ascii="Times New Roman" w:hAnsi="Times New Roman"/>
          <w:sz w:val="24"/>
          <w:szCs w:val="24"/>
        </w:rPr>
        <w:lastRenderedPageBreak/>
        <w:t>that student of senior high school in Surakarta have positive attitude to protecting  and improvement environmental.</w:t>
      </w:r>
    </w:p>
    <w:p w:rsidR="00DA2A51" w:rsidRPr="00DA2A51" w:rsidRDefault="00DA2A51" w:rsidP="00DA2A51">
      <w:pPr>
        <w:spacing w:after="0" w:line="240" w:lineRule="auto"/>
        <w:rPr>
          <w:rFonts w:ascii="Times New Roman" w:eastAsia="Times New Roman" w:hAnsi="Times New Roman" w:cs="Times New Roman"/>
          <w:sz w:val="24"/>
          <w:szCs w:val="24"/>
        </w:rPr>
      </w:pPr>
      <w:r w:rsidRPr="00DA2A51">
        <w:rPr>
          <w:rFonts w:ascii="Times New Roman" w:eastAsia="Times New Roman" w:hAnsi="Times New Roman" w:cs="Times New Roman"/>
          <w:sz w:val="24"/>
          <w:szCs w:val="24"/>
        </w:rPr>
        <w:t>Table 2. The Results Of Environmental Attitude</w:t>
      </w:r>
    </w:p>
    <w:p w:rsidR="00DA2A51" w:rsidRPr="00DA2A51" w:rsidRDefault="00DA2A51" w:rsidP="00DA2A51">
      <w:pPr>
        <w:pStyle w:val="NoSpacing"/>
        <w:spacing w:line="480" w:lineRule="auto"/>
        <w:ind w:left="270" w:hanging="270"/>
        <w:jc w:val="both"/>
        <w:rPr>
          <w:rFonts w:ascii="Times New Roman" w:hAnsi="Times New Roman"/>
          <w:sz w:val="24"/>
          <w:szCs w:val="24"/>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90"/>
        <w:gridCol w:w="3150"/>
        <w:gridCol w:w="990"/>
        <w:gridCol w:w="810"/>
        <w:gridCol w:w="1170"/>
        <w:gridCol w:w="990"/>
        <w:gridCol w:w="1034"/>
      </w:tblGrid>
      <w:tr w:rsidR="00DA2A51" w:rsidRPr="006965B1" w:rsidTr="00C91D5D">
        <w:tc>
          <w:tcPr>
            <w:tcW w:w="99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Number</w:t>
            </w:r>
          </w:p>
        </w:tc>
        <w:tc>
          <w:tcPr>
            <w:tcW w:w="315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Statement</w:t>
            </w:r>
          </w:p>
        </w:tc>
        <w:tc>
          <w:tcPr>
            <w:tcW w:w="99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Very Agree</w:t>
            </w:r>
          </w:p>
        </w:tc>
        <w:tc>
          <w:tcPr>
            <w:tcW w:w="81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Agree</w:t>
            </w:r>
          </w:p>
        </w:tc>
        <w:tc>
          <w:tcPr>
            <w:tcW w:w="117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Undecided</w:t>
            </w:r>
          </w:p>
        </w:tc>
        <w:tc>
          <w:tcPr>
            <w:tcW w:w="99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 xml:space="preserve">Disagree </w:t>
            </w:r>
          </w:p>
        </w:tc>
        <w:tc>
          <w:tcPr>
            <w:tcW w:w="1034"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Very Disagree</w:t>
            </w:r>
          </w:p>
        </w:tc>
      </w:tr>
      <w:tr w:rsidR="00DA2A51" w:rsidRPr="006965B1" w:rsidTr="00C91D5D">
        <w:tc>
          <w:tcPr>
            <w:tcW w:w="990" w:type="dxa"/>
            <w:tcBorders>
              <w:top w:val="single" w:sz="4" w:space="0" w:color="auto"/>
            </w:tcBorders>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w:t>
            </w:r>
          </w:p>
        </w:tc>
        <w:tc>
          <w:tcPr>
            <w:tcW w:w="3150" w:type="dxa"/>
            <w:tcBorders>
              <w:top w:val="single" w:sz="4" w:space="0" w:color="auto"/>
            </w:tcBorders>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We are approaching the limit of the number of people the earth can support.</w:t>
            </w:r>
          </w:p>
        </w:tc>
        <w:tc>
          <w:tcPr>
            <w:tcW w:w="990"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94.83</w:t>
            </w:r>
          </w:p>
        </w:tc>
        <w:tc>
          <w:tcPr>
            <w:tcW w:w="810"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5.17</w:t>
            </w:r>
          </w:p>
        </w:tc>
        <w:tc>
          <w:tcPr>
            <w:tcW w:w="1170"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034"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2</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Humans have the right to modify the natural environment to suit their needs.</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1.15</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4.60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33.33</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59.20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3</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When humans interfere with nature it often produces disastrous consequences.</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56.32</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38.51</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2.30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2.87</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4</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Human ingenuity will ensure that we do NOT make the earth unlivable.</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54.60</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29.89</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2.87</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5.75</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6.90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5</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Humans are severely abusing the environment.</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83.33</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16.67</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6</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The earth has plenty of natural resources if we just learn how to develop them.</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45.98</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20.11</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1.15</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25.86</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6.90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7</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Plants and animals have as much right as humans to exist.</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78.74</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16.09</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3.45</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8</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The balance of nature is strong enough to cope with the impacts of modem industrial nations.</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69.54</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22.41</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4.60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9</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 xml:space="preserve">Despite our special abilities humans are still subject to the laws of </w:t>
            </w:r>
            <w:r w:rsidRPr="006965B1">
              <w:rPr>
                <w:rFonts w:ascii="Times New Roman" w:hAnsi="Times New Roman" w:cs="Times New Roman"/>
                <w:sz w:val="20"/>
                <w:szCs w:val="20"/>
              </w:rPr>
              <w:lastRenderedPageBreak/>
              <w:t>nature.</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lastRenderedPageBreak/>
              <w:t>65.52</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18.97</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10.34</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5.17</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lastRenderedPageBreak/>
              <w:t>10</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The so-called 'ecological crisis' facing humankind has been greatly exaggerated</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72.41</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27.59</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11</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The earth is like a spaceship with very limited room and resources</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86.78</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13.22</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12</w:t>
            </w:r>
          </w:p>
        </w:tc>
        <w:tc>
          <w:tcPr>
            <w:tcW w:w="3150" w:type="dxa"/>
          </w:tcPr>
          <w:p w:rsidR="00DA2A51" w:rsidRPr="006965B1" w:rsidRDefault="00DA2A51" w:rsidP="00C91D5D">
            <w:pPr>
              <w:tabs>
                <w:tab w:val="left" w:pos="3810"/>
              </w:tabs>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Humans were meant to rule over the rest of nature.</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39.66</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43.10</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11.49</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22.99</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13</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The balance of nature is very delicate and easily upset.</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91.38</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8.62</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14</w:t>
            </w:r>
          </w:p>
        </w:tc>
        <w:tc>
          <w:tcPr>
            <w:tcW w:w="3150" w:type="dxa"/>
          </w:tcPr>
          <w:p w:rsidR="00DA2A51" w:rsidRPr="006965B1" w:rsidRDefault="00DA2A51" w:rsidP="00C91D5D">
            <w:pPr>
              <w:tabs>
                <w:tab w:val="left" w:pos="4170"/>
              </w:tabs>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Humans will eventually learn enough about how nature works to be able to control it.</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50.00</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35.63</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6.90</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5.75</w:t>
            </w:r>
          </w:p>
        </w:tc>
      </w:tr>
      <w:tr w:rsidR="00DA2A51" w:rsidRPr="006965B1" w:rsidTr="00C91D5D">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15</w:t>
            </w:r>
          </w:p>
        </w:tc>
        <w:tc>
          <w:tcPr>
            <w:tcW w:w="3150" w:type="dxa"/>
          </w:tcPr>
          <w:p w:rsidR="00DA2A51" w:rsidRPr="006965B1" w:rsidRDefault="00DA2A51" w:rsidP="00C91D5D">
            <w:pPr>
              <w:spacing w:line="480" w:lineRule="auto"/>
              <w:jc w:val="both"/>
              <w:rPr>
                <w:rFonts w:ascii="Times New Roman" w:hAnsi="Times New Roman" w:cs="Times New Roman"/>
                <w:sz w:val="20"/>
                <w:szCs w:val="20"/>
              </w:rPr>
            </w:pPr>
            <w:r w:rsidRPr="006965B1">
              <w:rPr>
                <w:rFonts w:ascii="Times New Roman" w:hAnsi="Times New Roman" w:cs="Times New Roman"/>
                <w:sz w:val="20"/>
                <w:szCs w:val="20"/>
              </w:rPr>
              <w:t>If things continue on their present course, we will soon experience a major ecological catastrophe</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90.80</w:t>
            </w:r>
          </w:p>
        </w:tc>
        <w:tc>
          <w:tcPr>
            <w:tcW w:w="81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9.20</w:t>
            </w:r>
          </w:p>
        </w:tc>
        <w:tc>
          <w:tcPr>
            <w:tcW w:w="117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034"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r>
    </w:tbl>
    <w:p w:rsidR="00DA2A51" w:rsidRPr="00B974B7" w:rsidRDefault="00DA2A51" w:rsidP="00DA2A51">
      <w:pPr>
        <w:spacing w:after="0" w:line="240" w:lineRule="auto"/>
        <w:ind w:left="1440" w:firstLine="720"/>
        <w:rPr>
          <w:rFonts w:ascii="Times New Roman" w:hAnsi="Times New Roman" w:cs="Times New Roman"/>
          <w:sz w:val="20"/>
          <w:szCs w:val="20"/>
        </w:rPr>
      </w:pPr>
      <w:r w:rsidRPr="00B974B7">
        <w:rPr>
          <w:rFonts w:ascii="Times New Roman" w:hAnsi="Times New Roman" w:cs="Times New Roman"/>
          <w:sz w:val="20"/>
          <w:szCs w:val="20"/>
        </w:rPr>
        <w:t>SD</w:t>
      </w:r>
      <w:r w:rsidRPr="00B974B7">
        <w:rPr>
          <w:rFonts w:ascii="Times New Roman" w:hAnsi="Times New Roman" w:cs="Times New Roman"/>
          <w:sz w:val="20"/>
          <w:szCs w:val="20"/>
        </w:rPr>
        <w:tab/>
      </w:r>
      <w:r w:rsidRPr="00B974B7">
        <w:rPr>
          <w:rFonts w:ascii="Times New Roman" w:hAnsi="Times New Roman" w:cs="Times New Roman"/>
          <w:sz w:val="20"/>
          <w:szCs w:val="20"/>
        </w:rPr>
        <w:tab/>
      </w:r>
      <w:r w:rsidRPr="00B974B7">
        <w:rPr>
          <w:rFonts w:ascii="Times New Roman" w:hAnsi="Times New Roman" w:cs="Times New Roman"/>
          <w:sz w:val="20"/>
          <w:szCs w:val="20"/>
        </w:rPr>
        <w:tab/>
        <w:t xml:space="preserve">     30.11       13.28                 </w:t>
      </w:r>
      <w:r>
        <w:rPr>
          <w:rFonts w:ascii="Times New Roman" w:hAnsi="Times New Roman" w:cs="Times New Roman"/>
          <w:sz w:val="20"/>
          <w:szCs w:val="20"/>
        </w:rPr>
        <w:t xml:space="preserve">1.67            19.66          </w:t>
      </w:r>
      <w:r w:rsidRPr="00B974B7">
        <w:rPr>
          <w:rFonts w:ascii="Times New Roman" w:hAnsi="Times New Roman" w:cs="Times New Roman"/>
          <w:sz w:val="20"/>
          <w:szCs w:val="20"/>
        </w:rPr>
        <w:t>16.18</w:t>
      </w:r>
    </w:p>
    <w:p w:rsidR="00DA2A51" w:rsidRPr="0042130A" w:rsidRDefault="00DA2A51" w:rsidP="00DA2A51">
      <w:pPr>
        <w:spacing w:after="0" w:line="240" w:lineRule="auto"/>
        <w:rPr>
          <w:rFonts w:ascii="Times New Roman" w:hAnsi="Times New Roman" w:cs="Times New Roman"/>
          <w:sz w:val="20"/>
          <w:szCs w:val="20"/>
        </w:rPr>
      </w:pPr>
      <w:r w:rsidRPr="0042130A">
        <w:rPr>
          <w:rFonts w:ascii="Times New Roman" w:hAnsi="Times New Roman" w:cs="Times New Roman"/>
          <w:sz w:val="24"/>
          <w:szCs w:val="24"/>
        </w:rPr>
        <w:tab/>
      </w:r>
      <w:r w:rsidRPr="0042130A">
        <w:rPr>
          <w:rFonts w:ascii="Times New Roman" w:hAnsi="Times New Roman" w:cs="Times New Roman"/>
          <w:sz w:val="24"/>
          <w:szCs w:val="24"/>
        </w:rPr>
        <w:tab/>
      </w:r>
      <w:r w:rsidRPr="0042130A">
        <w:rPr>
          <w:rFonts w:ascii="Times New Roman" w:hAnsi="Times New Roman" w:cs="Times New Roman"/>
          <w:sz w:val="24"/>
          <w:szCs w:val="24"/>
        </w:rPr>
        <w:tab/>
      </w:r>
      <w:r w:rsidRPr="0042130A">
        <w:rPr>
          <w:rFonts w:ascii="Times New Roman" w:hAnsi="Times New Roman" w:cs="Times New Roman"/>
          <w:sz w:val="20"/>
          <w:szCs w:val="20"/>
        </w:rPr>
        <w:t>Average                                  16.17</w:t>
      </w:r>
    </w:p>
    <w:p w:rsidR="00B74C78" w:rsidRPr="0042130A" w:rsidRDefault="00B74C78" w:rsidP="007F2325">
      <w:pPr>
        <w:pStyle w:val="NoSpacing"/>
        <w:jc w:val="both"/>
        <w:rPr>
          <w:rFonts w:ascii="Times New Roman" w:eastAsia="Times New Roman" w:hAnsi="Times New Roman"/>
          <w:sz w:val="24"/>
          <w:szCs w:val="24"/>
          <w:lang w:eastAsia="id-ID"/>
        </w:rPr>
      </w:pPr>
    </w:p>
    <w:p w:rsidR="00DA2A51" w:rsidRPr="0042130A" w:rsidRDefault="00DA2A51" w:rsidP="007F2325">
      <w:pPr>
        <w:pStyle w:val="NoSpacing"/>
        <w:jc w:val="both"/>
        <w:rPr>
          <w:rFonts w:ascii="Times New Roman" w:eastAsia="Times New Roman" w:hAnsi="Times New Roman"/>
          <w:sz w:val="24"/>
          <w:szCs w:val="24"/>
          <w:lang w:eastAsia="id-ID"/>
        </w:rPr>
      </w:pPr>
    </w:p>
    <w:p w:rsidR="00DA2A51" w:rsidRPr="00937E93" w:rsidRDefault="00DA2A51" w:rsidP="00DA2A51">
      <w:pPr>
        <w:spacing w:line="480" w:lineRule="auto"/>
        <w:rPr>
          <w:rFonts w:ascii="Times New Roman" w:hAnsi="Times New Roman" w:cs="Times New Roman"/>
          <w:b/>
          <w:sz w:val="24"/>
          <w:szCs w:val="24"/>
        </w:rPr>
      </w:pPr>
      <w:r w:rsidRPr="00937E93">
        <w:rPr>
          <w:rFonts w:ascii="Times New Roman" w:hAnsi="Times New Roman" w:cs="Times New Roman"/>
          <w:b/>
          <w:sz w:val="24"/>
          <w:szCs w:val="24"/>
        </w:rPr>
        <w:t>3. Environmental Concern</w:t>
      </w:r>
    </w:p>
    <w:p w:rsidR="00DA2A51" w:rsidRPr="0042130A" w:rsidRDefault="00DA2A51" w:rsidP="00DA2A51">
      <w:pPr>
        <w:spacing w:after="0" w:line="480" w:lineRule="auto"/>
        <w:rPr>
          <w:rFonts w:ascii="Times New Roman" w:hAnsi="Times New Roman" w:cs="Times New Roman"/>
          <w:sz w:val="24"/>
          <w:szCs w:val="24"/>
        </w:rPr>
      </w:pPr>
      <w:r w:rsidRPr="0042130A">
        <w:rPr>
          <w:rFonts w:ascii="Times New Roman" w:hAnsi="Times New Roman" w:cs="Times New Roman"/>
          <w:sz w:val="24"/>
          <w:szCs w:val="24"/>
        </w:rPr>
        <w:t xml:space="preserve">From this figure describe that participants were asked about the global environment issues and standar deviation is 17,25%. This indicates that the most students have concern about 15 issues. </w:t>
      </w:r>
    </w:p>
    <w:tbl>
      <w:tblPr>
        <w:tblStyle w:val="TableGrid"/>
        <w:tblpPr w:leftFromText="180" w:rightFromText="180" w:vertAnchor="text" w:horzAnchor="margin" w:tblpY="-63"/>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90"/>
        <w:gridCol w:w="2970"/>
        <w:gridCol w:w="1098"/>
        <w:gridCol w:w="900"/>
        <w:gridCol w:w="1152"/>
        <w:gridCol w:w="990"/>
        <w:gridCol w:w="1080"/>
      </w:tblGrid>
      <w:tr w:rsidR="00DA2A51" w:rsidRPr="006965B1" w:rsidTr="00DA2A51">
        <w:trPr>
          <w:trHeight w:val="60"/>
        </w:trPr>
        <w:tc>
          <w:tcPr>
            <w:tcW w:w="99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lastRenderedPageBreak/>
              <w:t>Number</w:t>
            </w:r>
          </w:p>
        </w:tc>
        <w:tc>
          <w:tcPr>
            <w:tcW w:w="297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Statement</w:t>
            </w:r>
          </w:p>
        </w:tc>
        <w:tc>
          <w:tcPr>
            <w:tcW w:w="1098"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Very Concern</w:t>
            </w:r>
          </w:p>
        </w:tc>
        <w:tc>
          <w:tcPr>
            <w:tcW w:w="90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Concern</w:t>
            </w:r>
          </w:p>
        </w:tc>
        <w:tc>
          <w:tcPr>
            <w:tcW w:w="1152"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Undecided</w:t>
            </w:r>
          </w:p>
        </w:tc>
        <w:tc>
          <w:tcPr>
            <w:tcW w:w="99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Little concern</w:t>
            </w:r>
          </w:p>
        </w:tc>
        <w:tc>
          <w:tcPr>
            <w:tcW w:w="1080" w:type="dxa"/>
            <w:tcBorders>
              <w:bottom w:val="single" w:sz="4" w:space="0" w:color="auto"/>
            </w:tcBorders>
            <w:vAlign w:val="center"/>
          </w:tcPr>
          <w:p w:rsidR="00DA2A51" w:rsidRPr="006965B1" w:rsidRDefault="00DA2A51" w:rsidP="00C91D5D">
            <w:pPr>
              <w:spacing w:line="480" w:lineRule="auto"/>
              <w:jc w:val="center"/>
              <w:rPr>
                <w:rFonts w:ascii="Times New Roman" w:hAnsi="Times New Roman" w:cs="Times New Roman"/>
                <w:b/>
                <w:sz w:val="20"/>
                <w:szCs w:val="20"/>
              </w:rPr>
            </w:pPr>
            <w:r w:rsidRPr="006965B1">
              <w:rPr>
                <w:rFonts w:ascii="Times New Roman" w:hAnsi="Times New Roman" w:cs="Times New Roman"/>
                <w:b/>
                <w:sz w:val="20"/>
                <w:szCs w:val="20"/>
              </w:rPr>
              <w:t>Not at all concern</w:t>
            </w:r>
          </w:p>
        </w:tc>
      </w:tr>
      <w:tr w:rsidR="00DA2A51" w:rsidRPr="006965B1" w:rsidTr="00DA2A51">
        <w:tc>
          <w:tcPr>
            <w:tcW w:w="990" w:type="dxa"/>
            <w:tcBorders>
              <w:top w:val="single" w:sz="4" w:space="0" w:color="auto"/>
            </w:tcBorders>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w:t>
            </w:r>
          </w:p>
        </w:tc>
        <w:tc>
          <w:tcPr>
            <w:tcW w:w="2970" w:type="dxa"/>
            <w:tcBorders>
              <w:top w:val="single" w:sz="4" w:space="0" w:color="auto"/>
            </w:tcBorders>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Having a car  is part of a good lifestyle</w:t>
            </w:r>
          </w:p>
        </w:tc>
        <w:tc>
          <w:tcPr>
            <w:tcW w:w="1098"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16.67</w:t>
            </w:r>
          </w:p>
        </w:tc>
        <w:tc>
          <w:tcPr>
            <w:tcW w:w="900"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18.39</w:t>
            </w:r>
          </w:p>
        </w:tc>
        <w:tc>
          <w:tcPr>
            <w:tcW w:w="1152"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16.67</w:t>
            </w:r>
          </w:p>
        </w:tc>
        <w:tc>
          <w:tcPr>
            <w:tcW w:w="1080" w:type="dxa"/>
            <w:tcBorders>
              <w:top w:val="single" w:sz="4" w:space="0" w:color="auto"/>
            </w:tcBorders>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48.28</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2</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Restriction of chemical fertilizers can loss farmers comodity</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65.52</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14.94</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5.75</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13.79</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3</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If my work field poses environmental problems, I better look for another job alternatives</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56.90</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36.21</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5.17</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4</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In the shopping daily, we can use the plastic for the containers of groceries</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6.90</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4.02</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53.45</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35.63</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5</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I will be friendly environment if others do it too</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22.99</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14.37</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60.34</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2.30</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6</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Human activity does not have a significant impact on global temperature change</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10.34</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23.56</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52.30</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13.79</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7</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I prefer to hand over the task of  in print than in the form of soft file</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13.79</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36.21</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50.00</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8</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I will use the recycle paper despite the costs that higher</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2.87</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5.17</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91.95</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9</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Limitations on the availability of natural resources is a concept that is not real</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9.20</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14.37</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76.44</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10</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Technology will always provide the right solution to the problem of the availability of resources</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10.34</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6.32</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29.31</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54.02</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11</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 xml:space="preserve">The loss of one species will not disturb the balance of the </w:t>
            </w:r>
            <w:r w:rsidRPr="006965B1">
              <w:rPr>
                <w:rFonts w:ascii="Times New Roman" w:eastAsia="Times New Roman" w:hAnsi="Times New Roman" w:cs="Times New Roman"/>
                <w:sz w:val="20"/>
                <w:szCs w:val="20"/>
              </w:rPr>
              <w:lastRenderedPageBreak/>
              <w:t>ecosystem as a whole</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lastRenderedPageBreak/>
              <w:t>12.07</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16.67</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11.49</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59.77</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lastRenderedPageBreak/>
              <w:t>12</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Increasing the abundance of polar ice caps are melting because of the thinning of the ozone layer is a common phenomenon</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9.77</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38.51</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51.72</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13</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The Government should bring in foreign investors to manipulate the natural resources of Indonesia to boost the country's foreign exchange</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5.17</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12.64</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33.33</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48.85</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14</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The industry requires modern equipment to process residual smoke production despite having to spend the cost of an expensive</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7.47</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9.20</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48.28</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35.06</w:t>
            </w:r>
          </w:p>
        </w:tc>
      </w:tr>
      <w:tr w:rsidR="00DA2A51" w:rsidRPr="006965B1" w:rsidTr="00DA2A51">
        <w:tc>
          <w:tcPr>
            <w:tcW w:w="990" w:type="dxa"/>
            <w:vAlign w:val="center"/>
          </w:tcPr>
          <w:p w:rsidR="00DA2A51" w:rsidRPr="006965B1" w:rsidRDefault="00DA2A51" w:rsidP="00C91D5D">
            <w:pPr>
              <w:spacing w:line="480" w:lineRule="auto"/>
              <w:jc w:val="center"/>
              <w:rPr>
                <w:rFonts w:ascii="Times New Roman" w:hAnsi="Times New Roman" w:cs="Times New Roman"/>
                <w:sz w:val="20"/>
                <w:szCs w:val="20"/>
              </w:rPr>
            </w:pPr>
            <w:r w:rsidRPr="006965B1">
              <w:rPr>
                <w:rFonts w:ascii="Times New Roman" w:hAnsi="Times New Roman" w:cs="Times New Roman"/>
                <w:sz w:val="20"/>
                <w:szCs w:val="20"/>
              </w:rPr>
              <w:t>15</w:t>
            </w:r>
          </w:p>
        </w:tc>
        <w:tc>
          <w:tcPr>
            <w:tcW w:w="2970" w:type="dxa"/>
          </w:tcPr>
          <w:p w:rsidR="00DA2A51" w:rsidRPr="006965B1" w:rsidRDefault="00DA2A51" w:rsidP="00C91D5D">
            <w:pPr>
              <w:spacing w:line="480" w:lineRule="auto"/>
              <w:rPr>
                <w:rFonts w:ascii="Times New Roman" w:eastAsia="Times New Roman" w:hAnsi="Times New Roman" w:cs="Times New Roman"/>
                <w:sz w:val="20"/>
                <w:szCs w:val="20"/>
              </w:rPr>
            </w:pPr>
            <w:r w:rsidRPr="006965B1">
              <w:rPr>
                <w:rFonts w:ascii="Times New Roman" w:eastAsia="Times New Roman" w:hAnsi="Times New Roman" w:cs="Times New Roman"/>
                <w:sz w:val="20"/>
                <w:szCs w:val="20"/>
              </w:rPr>
              <w:t>In the area of dense population , need for water  installation processing for drinking water even though the cost is expensive</w:t>
            </w:r>
          </w:p>
        </w:tc>
        <w:tc>
          <w:tcPr>
            <w:tcW w:w="1098"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98.28</w:t>
            </w:r>
          </w:p>
        </w:tc>
        <w:tc>
          <w:tcPr>
            <w:tcW w:w="90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1.72</w:t>
            </w:r>
          </w:p>
        </w:tc>
        <w:tc>
          <w:tcPr>
            <w:tcW w:w="1152"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99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c>
          <w:tcPr>
            <w:tcW w:w="1080" w:type="dxa"/>
            <w:vAlign w:val="bottom"/>
          </w:tcPr>
          <w:p w:rsidR="00DA2A51" w:rsidRPr="006965B1" w:rsidRDefault="00DA2A51" w:rsidP="00C91D5D">
            <w:pPr>
              <w:spacing w:line="480" w:lineRule="auto"/>
              <w:jc w:val="right"/>
              <w:rPr>
                <w:rFonts w:ascii="Times New Roman" w:hAnsi="Times New Roman" w:cs="Times New Roman"/>
                <w:color w:val="000000"/>
                <w:sz w:val="20"/>
                <w:szCs w:val="20"/>
              </w:rPr>
            </w:pPr>
            <w:r w:rsidRPr="006965B1">
              <w:rPr>
                <w:rFonts w:ascii="Times New Roman" w:hAnsi="Times New Roman" w:cs="Times New Roman"/>
                <w:color w:val="000000"/>
                <w:sz w:val="20"/>
                <w:szCs w:val="20"/>
              </w:rPr>
              <w:t>0.00</w:t>
            </w:r>
          </w:p>
        </w:tc>
      </w:tr>
    </w:tbl>
    <w:p w:rsidR="00DA2A51" w:rsidRDefault="00DA2A51" w:rsidP="00DA2A51">
      <w:pPr>
        <w:spacing w:after="0" w:line="240" w:lineRule="auto"/>
        <w:ind w:left="2160"/>
        <w:rPr>
          <w:rFonts w:ascii="Times New Roman" w:hAnsi="Times New Roman" w:cs="Times New Roman"/>
          <w:sz w:val="20"/>
          <w:szCs w:val="20"/>
        </w:rPr>
      </w:pPr>
      <w:r>
        <w:rPr>
          <w:rFonts w:ascii="Times New Roman" w:hAnsi="Times New Roman" w:cs="Times New Roman"/>
          <w:sz w:val="20"/>
          <w:szCs w:val="20"/>
        </w:rPr>
        <w:t>SD</w:t>
      </w:r>
      <w:r>
        <w:rPr>
          <w:rFonts w:ascii="Times New Roman" w:hAnsi="Times New Roman" w:cs="Times New Roman"/>
          <w:sz w:val="20"/>
          <w:szCs w:val="20"/>
        </w:rPr>
        <w:tab/>
        <w:t xml:space="preserve">                   </w:t>
      </w:r>
      <w:r>
        <w:rPr>
          <w:rFonts w:ascii="Times New Roman" w:hAnsi="Times New Roman" w:cs="Times New Roman"/>
          <w:sz w:val="20"/>
          <w:szCs w:val="20"/>
        </w:rPr>
        <w:tab/>
      </w:r>
      <w:r w:rsidRPr="00247C99">
        <w:rPr>
          <w:rFonts w:ascii="Times New Roman" w:hAnsi="Times New Roman" w:cs="Times New Roman"/>
          <w:sz w:val="20"/>
          <w:szCs w:val="20"/>
        </w:rPr>
        <w:t>29.15          8.84</w:t>
      </w:r>
      <w:r>
        <w:rPr>
          <w:rFonts w:ascii="Times New Roman" w:hAnsi="Times New Roman" w:cs="Times New Roman"/>
          <w:sz w:val="20"/>
          <w:szCs w:val="20"/>
        </w:rPr>
        <w:t xml:space="preserve">             </w:t>
      </w:r>
      <w:r w:rsidRPr="00247C99">
        <w:rPr>
          <w:rFonts w:ascii="Times New Roman" w:hAnsi="Times New Roman" w:cs="Times New Roman"/>
          <w:sz w:val="20"/>
          <w:szCs w:val="20"/>
        </w:rPr>
        <w:t>0.00           20.36          27.88</w:t>
      </w:r>
    </w:p>
    <w:p w:rsidR="00DA2A51" w:rsidRDefault="00DA2A51" w:rsidP="00DA2A51">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              </w:t>
      </w:r>
      <w:r w:rsidRPr="00247C99">
        <w:rPr>
          <w:rFonts w:ascii="Times New Roman" w:hAnsi="Times New Roman" w:cs="Times New Roman"/>
          <w:sz w:val="20"/>
          <w:szCs w:val="20"/>
        </w:rPr>
        <w:t>Average</w:t>
      </w:r>
      <w:r>
        <w:rPr>
          <w:rFonts w:ascii="Times New Roman" w:hAnsi="Times New Roman" w:cs="Times New Roman"/>
          <w:sz w:val="20"/>
          <w:szCs w:val="20"/>
        </w:rPr>
        <w:t xml:space="preserve">                              </w:t>
      </w:r>
      <w:r w:rsidRPr="00247C99">
        <w:rPr>
          <w:rFonts w:ascii="Times New Roman" w:hAnsi="Times New Roman" w:cs="Times New Roman"/>
          <w:sz w:val="20"/>
          <w:szCs w:val="20"/>
        </w:rPr>
        <w:t>17.25</w:t>
      </w:r>
    </w:p>
    <w:p w:rsidR="00140452" w:rsidRDefault="00140452" w:rsidP="00937E93">
      <w:pPr>
        <w:spacing w:after="0" w:line="480" w:lineRule="auto"/>
        <w:rPr>
          <w:rFonts w:ascii="Times New Roman" w:eastAsia="Times New Roman" w:hAnsi="Times New Roman" w:cs="Times New Roman"/>
          <w:b/>
          <w:sz w:val="24"/>
          <w:szCs w:val="24"/>
        </w:rPr>
      </w:pPr>
    </w:p>
    <w:p w:rsidR="00DA2A51" w:rsidRPr="00DA2A51" w:rsidRDefault="00DA2A51" w:rsidP="00937E93">
      <w:pPr>
        <w:spacing w:after="0" w:line="480" w:lineRule="auto"/>
        <w:rPr>
          <w:rFonts w:ascii="Times New Roman" w:eastAsia="Times New Roman" w:hAnsi="Times New Roman" w:cs="Times New Roman"/>
          <w:b/>
          <w:sz w:val="24"/>
          <w:szCs w:val="24"/>
        </w:rPr>
      </w:pPr>
      <w:r w:rsidRPr="00DA2A51">
        <w:rPr>
          <w:rFonts w:ascii="Times New Roman" w:eastAsia="Times New Roman" w:hAnsi="Times New Roman" w:cs="Times New Roman"/>
          <w:b/>
          <w:sz w:val="24"/>
          <w:szCs w:val="24"/>
        </w:rPr>
        <w:t>Findings</w:t>
      </w:r>
    </w:p>
    <w:p w:rsidR="00DA2A51" w:rsidRPr="00DA2A51" w:rsidRDefault="00DA2A51" w:rsidP="00937E93">
      <w:pPr>
        <w:spacing w:after="0" w:line="480" w:lineRule="auto"/>
        <w:ind w:firstLine="720"/>
        <w:jc w:val="both"/>
        <w:rPr>
          <w:rFonts w:ascii="Times New Roman" w:eastAsia="Times New Roman" w:hAnsi="Times New Roman" w:cs="Times New Roman"/>
          <w:sz w:val="24"/>
          <w:szCs w:val="24"/>
        </w:rPr>
      </w:pPr>
      <w:r w:rsidRPr="00DA2A51">
        <w:rPr>
          <w:rFonts w:ascii="Times New Roman" w:eastAsia="Times New Roman" w:hAnsi="Times New Roman" w:cs="Times New Roman"/>
          <w:sz w:val="24"/>
          <w:szCs w:val="24"/>
        </w:rPr>
        <w:t>Environmental literacy as a goal of EfSD can be measured using an instrument of environmental literacy according to Hesham (2011) and NEP of Dunlap (2000). Environmental literacy instrument consists of 3 components (Hesham &amp; Dajeh, 2011) consists of a environmental knowledge</w:t>
      </w:r>
      <w:r w:rsidR="00140452">
        <w:rPr>
          <w:rFonts w:ascii="Times New Roman" w:eastAsia="Times New Roman" w:hAnsi="Times New Roman" w:cs="Times New Roman"/>
          <w:sz w:val="24"/>
          <w:szCs w:val="24"/>
        </w:rPr>
        <w:t xml:space="preserve">, </w:t>
      </w:r>
      <w:r w:rsidRPr="00DA2A51">
        <w:rPr>
          <w:rFonts w:ascii="Times New Roman" w:eastAsia="Times New Roman" w:hAnsi="Times New Roman" w:cs="Times New Roman"/>
          <w:sz w:val="24"/>
          <w:szCs w:val="24"/>
        </w:rPr>
        <w:t xml:space="preserve"> attitude</w:t>
      </w:r>
      <w:r w:rsidR="00140452">
        <w:rPr>
          <w:rFonts w:ascii="Times New Roman" w:eastAsia="Times New Roman" w:hAnsi="Times New Roman" w:cs="Times New Roman"/>
          <w:sz w:val="24"/>
          <w:szCs w:val="24"/>
        </w:rPr>
        <w:t xml:space="preserve">, and concern towards to the </w:t>
      </w:r>
      <w:r w:rsidRPr="00DA2A51">
        <w:rPr>
          <w:rFonts w:ascii="Times New Roman" w:eastAsia="Times New Roman" w:hAnsi="Times New Roman" w:cs="Times New Roman"/>
          <w:sz w:val="24"/>
          <w:szCs w:val="24"/>
        </w:rPr>
        <w:t xml:space="preserve"> environmental The scale of the NEP was designed to identify the five components of the ecology (Kopnina, 2011). Among other ecological component of the limits to growth, anti anthropocentrism, the balance of nature, anti-exemptionalism, and eco-crisis.</w:t>
      </w:r>
    </w:p>
    <w:p w:rsidR="00DA2A51" w:rsidRPr="00DA2A51" w:rsidRDefault="00DA2A51" w:rsidP="00937E93">
      <w:pPr>
        <w:spacing w:after="0" w:line="480" w:lineRule="auto"/>
        <w:jc w:val="both"/>
        <w:rPr>
          <w:rFonts w:ascii="Times New Roman" w:eastAsia="Times New Roman" w:hAnsi="Times New Roman" w:cs="Times New Roman"/>
          <w:sz w:val="24"/>
          <w:szCs w:val="24"/>
        </w:rPr>
      </w:pPr>
    </w:p>
    <w:p w:rsidR="00DA2A51" w:rsidRPr="00DA2A51" w:rsidRDefault="00DA2A51" w:rsidP="00937E93">
      <w:pPr>
        <w:spacing w:after="0" w:line="480" w:lineRule="auto"/>
        <w:jc w:val="both"/>
        <w:rPr>
          <w:rFonts w:ascii="Times New Roman" w:eastAsia="Times New Roman" w:hAnsi="Times New Roman" w:cs="Times New Roman"/>
          <w:b/>
          <w:sz w:val="24"/>
          <w:szCs w:val="24"/>
        </w:rPr>
      </w:pPr>
      <w:r w:rsidRPr="00DA2A51">
        <w:rPr>
          <w:rFonts w:ascii="Times New Roman" w:eastAsia="Times New Roman" w:hAnsi="Times New Roman" w:cs="Times New Roman"/>
          <w:b/>
          <w:sz w:val="24"/>
          <w:szCs w:val="24"/>
        </w:rPr>
        <w:lastRenderedPageBreak/>
        <w:t>b. Environmental Literacy aspects</w:t>
      </w:r>
    </w:p>
    <w:p w:rsidR="00DA2A51" w:rsidRPr="00DA2A51" w:rsidRDefault="00DA2A51" w:rsidP="00937E93">
      <w:pPr>
        <w:spacing w:after="0" w:line="480" w:lineRule="auto"/>
        <w:jc w:val="both"/>
        <w:rPr>
          <w:rFonts w:ascii="Times New Roman" w:eastAsia="Times New Roman" w:hAnsi="Times New Roman" w:cs="Times New Roman"/>
          <w:sz w:val="24"/>
          <w:szCs w:val="24"/>
        </w:rPr>
      </w:pPr>
      <w:r w:rsidRPr="00DA2A51">
        <w:rPr>
          <w:rFonts w:ascii="Times New Roman" w:eastAsia="Times New Roman" w:hAnsi="Times New Roman" w:cs="Times New Roman"/>
          <w:sz w:val="24"/>
          <w:szCs w:val="24"/>
        </w:rPr>
        <w:t>According to (Hesham &amp; Dajeh, 2011) the literacy environment has three dimensions, namely knowledge, attitude (attitude), and concern (concern).</w:t>
      </w:r>
    </w:p>
    <w:p w:rsidR="00DA2A51" w:rsidRPr="00DA2A51" w:rsidRDefault="00DA2A51" w:rsidP="00937E93">
      <w:pPr>
        <w:spacing w:after="0" w:line="480" w:lineRule="auto"/>
        <w:jc w:val="both"/>
        <w:rPr>
          <w:rFonts w:ascii="Times New Roman" w:eastAsia="Times New Roman" w:hAnsi="Times New Roman" w:cs="Times New Roman"/>
          <w:b/>
          <w:sz w:val="24"/>
          <w:szCs w:val="24"/>
        </w:rPr>
      </w:pPr>
      <w:r w:rsidRPr="00DA2A51">
        <w:rPr>
          <w:rFonts w:ascii="Times New Roman" w:eastAsia="Times New Roman" w:hAnsi="Times New Roman" w:cs="Times New Roman"/>
          <w:b/>
          <w:sz w:val="24"/>
          <w:szCs w:val="24"/>
        </w:rPr>
        <w:t xml:space="preserve">1. Dimensions of </w:t>
      </w:r>
      <w:r w:rsidR="00937E93" w:rsidRPr="00937E93">
        <w:rPr>
          <w:rFonts w:ascii="Times New Roman" w:eastAsia="Times New Roman" w:hAnsi="Times New Roman" w:cs="Times New Roman"/>
          <w:b/>
          <w:sz w:val="24"/>
          <w:szCs w:val="24"/>
        </w:rPr>
        <w:t xml:space="preserve">environmental </w:t>
      </w:r>
      <w:r w:rsidRPr="00DA2A51">
        <w:rPr>
          <w:rFonts w:ascii="Times New Roman" w:eastAsia="Times New Roman" w:hAnsi="Times New Roman" w:cs="Times New Roman"/>
          <w:b/>
          <w:sz w:val="24"/>
          <w:szCs w:val="24"/>
        </w:rPr>
        <w:t>knowledge</w:t>
      </w:r>
    </w:p>
    <w:p w:rsidR="00DA2A51" w:rsidRPr="00DA2A51" w:rsidRDefault="00DA2A51" w:rsidP="00937E93">
      <w:pPr>
        <w:spacing w:after="0" w:line="480" w:lineRule="auto"/>
        <w:jc w:val="both"/>
        <w:rPr>
          <w:rFonts w:ascii="Times New Roman" w:eastAsia="Times New Roman" w:hAnsi="Times New Roman" w:cs="Times New Roman"/>
          <w:sz w:val="24"/>
          <w:szCs w:val="24"/>
        </w:rPr>
      </w:pPr>
      <w:r w:rsidRPr="00DA2A51">
        <w:rPr>
          <w:rFonts w:ascii="Times New Roman" w:eastAsia="Times New Roman" w:hAnsi="Times New Roman" w:cs="Times New Roman"/>
          <w:sz w:val="24"/>
          <w:szCs w:val="24"/>
        </w:rPr>
        <w:t>Dimensions of knowledge is the understanding of the human relationship with nature which aims to build awareness of the environment. Dimensions of knowledge consists of several aspects, namely ecological knowledge, knowledge of the socio-political, kn</w:t>
      </w:r>
      <w:r w:rsidR="00140452">
        <w:rPr>
          <w:rFonts w:ascii="Times New Roman" w:eastAsia="Times New Roman" w:hAnsi="Times New Roman" w:cs="Times New Roman"/>
          <w:sz w:val="24"/>
          <w:szCs w:val="24"/>
        </w:rPr>
        <w:t xml:space="preserve">owledge of environmental issues. </w:t>
      </w:r>
    </w:p>
    <w:p w:rsidR="00DA2A51" w:rsidRPr="00DA2A51" w:rsidRDefault="00140452" w:rsidP="00937E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Ecological knowledge</w:t>
      </w:r>
      <w:r w:rsidR="00DA2A51" w:rsidRPr="00DA2A51">
        <w:rPr>
          <w:rFonts w:ascii="Times New Roman" w:eastAsia="Times New Roman" w:hAnsi="Times New Roman" w:cs="Times New Roman"/>
          <w:sz w:val="24"/>
          <w:szCs w:val="24"/>
        </w:rPr>
        <w:t xml:space="preserve"> is the concept of a knowledge base that is associated with the physical and ecological understanding of bio</w:t>
      </w:r>
      <w:r>
        <w:rPr>
          <w:rFonts w:ascii="Times New Roman" w:eastAsia="Times New Roman" w:hAnsi="Times New Roman" w:cs="Times New Roman"/>
          <w:sz w:val="24"/>
          <w:szCs w:val="24"/>
        </w:rPr>
        <w:t>s</w:t>
      </w:r>
      <w:r w:rsidR="00DA2A51" w:rsidRPr="00DA2A51">
        <w:rPr>
          <w:rFonts w:ascii="Times New Roman" w:eastAsia="Times New Roman" w:hAnsi="Times New Roman" w:cs="Times New Roman"/>
          <w:sz w:val="24"/>
          <w:szCs w:val="24"/>
        </w:rPr>
        <w:t>fer namely air, water, and soil that serves as a buffer for the life of all organisms to live and survive and how organisms interact with each other (Ramdasa &amp; Mohameda, 2014).</w:t>
      </w:r>
    </w:p>
    <w:p w:rsidR="00E949FB" w:rsidRDefault="00DA2A51" w:rsidP="00937E93">
      <w:pPr>
        <w:spacing w:after="0" w:line="480" w:lineRule="auto"/>
        <w:jc w:val="both"/>
        <w:rPr>
          <w:rFonts w:ascii="Times New Roman" w:eastAsia="Times New Roman" w:hAnsi="Times New Roman" w:cs="Times New Roman"/>
          <w:sz w:val="24"/>
          <w:szCs w:val="24"/>
        </w:rPr>
      </w:pPr>
      <w:r w:rsidRPr="00DA2A51">
        <w:rPr>
          <w:rFonts w:ascii="Times New Roman" w:eastAsia="Times New Roman" w:hAnsi="Times New Roman" w:cs="Times New Roman"/>
          <w:sz w:val="24"/>
          <w:szCs w:val="24"/>
        </w:rPr>
        <w:t xml:space="preserve">b) </w:t>
      </w:r>
      <w:r w:rsidR="00140452">
        <w:rPr>
          <w:rFonts w:ascii="Times New Roman" w:eastAsia="Times New Roman" w:hAnsi="Times New Roman" w:cs="Times New Roman"/>
          <w:sz w:val="24"/>
          <w:szCs w:val="24"/>
        </w:rPr>
        <w:t xml:space="preserve">Socio politic knowledge </w:t>
      </w:r>
      <w:r w:rsidRPr="00DA2A51">
        <w:rPr>
          <w:rFonts w:ascii="Times New Roman" w:eastAsia="Times New Roman" w:hAnsi="Times New Roman" w:cs="Times New Roman"/>
          <w:sz w:val="24"/>
          <w:szCs w:val="24"/>
        </w:rPr>
        <w:t>is the knowledge about the response to environmental issues that affect our understanding of the basic structure and the scale of the social system and the relationship between beliefs, political structure, and environmental values of different cultures. geographic understanding at the local level, regional, and global recognition of cultural patterns and changes in society. (NAAEE, 2011)</w:t>
      </w:r>
      <w:r w:rsidR="00937E93">
        <w:rPr>
          <w:rFonts w:ascii="Times New Roman" w:eastAsia="Times New Roman" w:hAnsi="Times New Roman" w:cs="Times New Roman"/>
          <w:sz w:val="24"/>
          <w:szCs w:val="24"/>
        </w:rPr>
        <w:t>. K</w:t>
      </w:r>
      <w:r w:rsidRPr="00DA2A51">
        <w:rPr>
          <w:rFonts w:ascii="Times New Roman" w:eastAsia="Times New Roman" w:hAnsi="Times New Roman" w:cs="Times New Roman"/>
          <w:sz w:val="24"/>
          <w:szCs w:val="24"/>
        </w:rPr>
        <w:t>nowledge of environmenta</w:t>
      </w:r>
      <w:r w:rsidR="00937E93">
        <w:rPr>
          <w:rFonts w:ascii="Times New Roman" w:eastAsia="Times New Roman" w:hAnsi="Times New Roman" w:cs="Times New Roman"/>
          <w:sz w:val="24"/>
          <w:szCs w:val="24"/>
        </w:rPr>
        <w:t xml:space="preserve">l issue </w:t>
      </w:r>
      <w:r w:rsidRPr="00DA2A51">
        <w:rPr>
          <w:rFonts w:ascii="Times New Roman" w:eastAsia="Times New Roman" w:hAnsi="Times New Roman" w:cs="Times New Roman"/>
          <w:sz w:val="24"/>
          <w:szCs w:val="24"/>
        </w:rPr>
        <w:t xml:space="preserve"> it is the understanding of a range of environmental issues and related issues and how they are influenced by political institutions, education, economy, and Government. Understanding air quality, water quality and quantity, the quality and quantity of land, land use and the management of wildlife habitat, and human population, health, and waste. (McBride, Brewer, Berkowitz, &amp; Borrie, 2013)</w:t>
      </w:r>
      <w:r w:rsidR="00E949FB">
        <w:rPr>
          <w:rFonts w:ascii="Times New Roman" w:eastAsia="Times New Roman" w:hAnsi="Times New Roman" w:cs="Times New Roman"/>
          <w:sz w:val="24"/>
          <w:szCs w:val="24"/>
        </w:rPr>
        <w:t>.</w:t>
      </w:r>
    </w:p>
    <w:p w:rsidR="00E949FB" w:rsidRDefault="00E949FB" w:rsidP="00937E93">
      <w:pPr>
        <w:spacing w:after="0" w:line="480" w:lineRule="auto"/>
        <w:jc w:val="both"/>
        <w:rPr>
          <w:rFonts w:ascii="Times New Roman" w:eastAsia="Times New Roman" w:hAnsi="Times New Roman" w:cs="Times New Roman"/>
          <w:sz w:val="24"/>
          <w:szCs w:val="24"/>
        </w:rPr>
      </w:pPr>
    </w:p>
    <w:p w:rsidR="00E949FB" w:rsidRDefault="00E949FB" w:rsidP="00937E93">
      <w:pPr>
        <w:spacing w:after="0" w:line="480" w:lineRule="auto"/>
        <w:jc w:val="both"/>
        <w:rPr>
          <w:rFonts w:ascii="Times New Roman" w:eastAsia="Times New Roman" w:hAnsi="Times New Roman" w:cs="Times New Roman"/>
          <w:sz w:val="24"/>
          <w:szCs w:val="24"/>
        </w:rPr>
      </w:pPr>
    </w:p>
    <w:p w:rsidR="00937E93" w:rsidRPr="00DA2A51" w:rsidRDefault="00937E93" w:rsidP="00937E93">
      <w:pPr>
        <w:spacing w:after="0" w:line="480" w:lineRule="auto"/>
        <w:jc w:val="both"/>
        <w:rPr>
          <w:rFonts w:ascii="Times New Roman" w:eastAsia="Times New Roman" w:hAnsi="Times New Roman" w:cs="Times New Roman"/>
          <w:sz w:val="24"/>
          <w:szCs w:val="24"/>
        </w:rPr>
      </w:pPr>
    </w:p>
    <w:p w:rsidR="00DA2A51" w:rsidRPr="00DA2A51" w:rsidRDefault="00DA2A51" w:rsidP="00937E93">
      <w:pPr>
        <w:spacing w:after="0" w:line="480" w:lineRule="auto"/>
        <w:rPr>
          <w:rFonts w:ascii="Times New Roman" w:eastAsia="Times New Roman" w:hAnsi="Times New Roman" w:cs="Times New Roman"/>
          <w:b/>
          <w:sz w:val="24"/>
          <w:szCs w:val="24"/>
        </w:rPr>
      </w:pPr>
      <w:r w:rsidRPr="00DA2A51">
        <w:rPr>
          <w:rFonts w:ascii="Times New Roman" w:eastAsia="Times New Roman" w:hAnsi="Times New Roman" w:cs="Times New Roman"/>
          <w:b/>
          <w:sz w:val="24"/>
          <w:szCs w:val="24"/>
        </w:rPr>
        <w:lastRenderedPageBreak/>
        <w:t xml:space="preserve">2. Dimension of </w:t>
      </w:r>
      <w:r w:rsidR="0042130A" w:rsidRPr="00937E93">
        <w:rPr>
          <w:rFonts w:ascii="Times New Roman" w:eastAsia="Times New Roman" w:hAnsi="Times New Roman" w:cs="Times New Roman"/>
          <w:b/>
          <w:sz w:val="24"/>
          <w:szCs w:val="24"/>
        </w:rPr>
        <w:t xml:space="preserve">environmental </w:t>
      </w:r>
      <w:r w:rsidRPr="00DA2A51">
        <w:rPr>
          <w:rFonts w:ascii="Times New Roman" w:eastAsia="Times New Roman" w:hAnsi="Times New Roman" w:cs="Times New Roman"/>
          <w:b/>
          <w:sz w:val="24"/>
          <w:szCs w:val="24"/>
        </w:rPr>
        <w:t xml:space="preserve">attitude </w:t>
      </w:r>
    </w:p>
    <w:p w:rsidR="00DA2A51" w:rsidRDefault="00DA2A51" w:rsidP="00937E93">
      <w:pPr>
        <w:spacing w:after="0" w:line="480" w:lineRule="auto"/>
        <w:ind w:firstLine="720"/>
        <w:jc w:val="both"/>
        <w:rPr>
          <w:rFonts w:ascii="Times New Roman" w:eastAsia="Times New Roman" w:hAnsi="Times New Roman" w:cs="Times New Roman"/>
          <w:sz w:val="24"/>
          <w:szCs w:val="24"/>
        </w:rPr>
      </w:pPr>
      <w:r w:rsidRPr="00DA2A51">
        <w:rPr>
          <w:rFonts w:ascii="Times New Roman" w:eastAsia="Times New Roman" w:hAnsi="Times New Roman" w:cs="Times New Roman"/>
          <w:sz w:val="24"/>
          <w:szCs w:val="24"/>
        </w:rPr>
        <w:t>Attitude is the point of view of the environmental conditions that arise because of the motivation and real evidence of human treatment of the environment that will have an effect on environmentally friendly behavior (Ajzen i., 2001). Aspects of attitude covering sensitive to environment and motivation keep environment (Erdogan &amp; Marcinkowski, 2015).</w:t>
      </w:r>
      <w:r w:rsidR="0042130A">
        <w:rPr>
          <w:rFonts w:ascii="Times New Roman" w:eastAsia="Times New Roman" w:hAnsi="Times New Roman" w:cs="Times New Roman"/>
          <w:sz w:val="24"/>
          <w:szCs w:val="24"/>
        </w:rPr>
        <w:t xml:space="preserve"> </w:t>
      </w:r>
      <w:r w:rsidRPr="00DA2A51">
        <w:rPr>
          <w:rFonts w:ascii="Times New Roman" w:eastAsia="Times New Roman" w:hAnsi="Times New Roman" w:cs="Times New Roman"/>
          <w:sz w:val="24"/>
          <w:szCs w:val="24"/>
        </w:rPr>
        <w:t>Environmentally sensitive attitudes designed to obtain individual has feelings pro or con, favorable or unfavorable, against certain aspects of the environment or objects related to the environment (Dunlap, Liere, Mertig, &amp; Jones, 2000). Dunlap (2000) develop a New Ecological Paradigm Scale to measure human concern towards the environment.</w:t>
      </w:r>
      <w:r w:rsidR="0042130A">
        <w:rPr>
          <w:rFonts w:ascii="Times New Roman" w:eastAsia="Times New Roman" w:hAnsi="Times New Roman" w:cs="Times New Roman"/>
          <w:sz w:val="24"/>
          <w:szCs w:val="24"/>
        </w:rPr>
        <w:t xml:space="preserve"> </w:t>
      </w:r>
      <w:r w:rsidRPr="00DA2A51">
        <w:rPr>
          <w:rFonts w:ascii="Times New Roman" w:eastAsia="Times New Roman" w:hAnsi="Times New Roman" w:cs="Times New Roman"/>
          <w:sz w:val="24"/>
          <w:szCs w:val="24"/>
        </w:rPr>
        <w:t>From this figure shows that the standard deviation of the environmental attitude is 12%. This indicates that the student of senior high school in Surakarta have positive attitude to protecting and environmental improvement.</w:t>
      </w:r>
      <w:r w:rsidR="0042130A">
        <w:rPr>
          <w:rFonts w:ascii="Times New Roman" w:eastAsia="Times New Roman" w:hAnsi="Times New Roman" w:cs="Times New Roman"/>
          <w:sz w:val="24"/>
          <w:szCs w:val="24"/>
        </w:rPr>
        <w:t xml:space="preserve"> </w:t>
      </w:r>
      <w:r w:rsidRPr="00DA2A51">
        <w:rPr>
          <w:rFonts w:ascii="Times New Roman" w:eastAsia="Times New Roman" w:hAnsi="Times New Roman" w:cs="Times New Roman"/>
          <w:sz w:val="24"/>
          <w:szCs w:val="24"/>
        </w:rPr>
        <w:t>The scale of the NEP was designed to identify five components of ecological possibilities or called with dimensions in NEP (Kopnina, 2011), among other things: Limit to growth, giving the point of view of restriction against someone to grow which has limitations in accommodating a population and exploitation of human beings. Anti-anthropocentrism, gives a point of view against someone on pro-environmental stance if it does not put forward the ego as a human being. The balance of nature, providing a point of view against someone about rentannya balance of nature and human vulnerability to damage and sometimes contribute to damage to nature. Anti-exemptionalism, gives a point of view against a person regarding the rejection of thought which says that man as a creature who has a responsibility to the environment. Eco-crisis, giving the perspective of ecological crisis on to someone or damage to nature as the impact of the Act is not friendly toward the environment.</w:t>
      </w:r>
    </w:p>
    <w:p w:rsidR="00937E93" w:rsidRDefault="00937E93" w:rsidP="00937E93">
      <w:pPr>
        <w:spacing w:after="0" w:line="480" w:lineRule="auto"/>
        <w:ind w:firstLine="720"/>
        <w:jc w:val="both"/>
        <w:rPr>
          <w:rFonts w:ascii="Times New Roman" w:eastAsia="Times New Roman" w:hAnsi="Times New Roman" w:cs="Times New Roman"/>
          <w:sz w:val="24"/>
          <w:szCs w:val="24"/>
        </w:rPr>
      </w:pPr>
    </w:p>
    <w:p w:rsidR="00937E93" w:rsidRPr="00937E93" w:rsidRDefault="00937E93" w:rsidP="00937E93">
      <w:pPr>
        <w:spacing w:after="0" w:line="480" w:lineRule="auto"/>
        <w:ind w:firstLine="720"/>
        <w:jc w:val="both"/>
        <w:rPr>
          <w:rFonts w:ascii="Times New Roman" w:eastAsia="Times New Roman" w:hAnsi="Times New Roman" w:cs="Times New Roman"/>
          <w:sz w:val="24"/>
          <w:szCs w:val="24"/>
        </w:rPr>
      </w:pPr>
    </w:p>
    <w:p w:rsidR="0042130A" w:rsidRPr="0042130A" w:rsidRDefault="0042130A" w:rsidP="00937E93">
      <w:pPr>
        <w:spacing w:after="0" w:line="480" w:lineRule="auto"/>
        <w:rPr>
          <w:rFonts w:ascii="Times New Roman" w:eastAsia="Times New Roman" w:hAnsi="Times New Roman" w:cs="Times New Roman"/>
          <w:b/>
          <w:sz w:val="24"/>
          <w:szCs w:val="24"/>
        </w:rPr>
      </w:pPr>
      <w:r w:rsidRPr="00937E93">
        <w:rPr>
          <w:rFonts w:ascii="Times New Roman" w:eastAsia="Times New Roman" w:hAnsi="Times New Roman" w:cs="Times New Roman"/>
          <w:b/>
          <w:sz w:val="24"/>
          <w:szCs w:val="24"/>
        </w:rPr>
        <w:lastRenderedPageBreak/>
        <w:t>3.</w:t>
      </w:r>
      <w:r w:rsidRPr="0042130A">
        <w:rPr>
          <w:rFonts w:ascii="Times New Roman" w:eastAsia="Times New Roman" w:hAnsi="Times New Roman" w:cs="Times New Roman"/>
          <w:b/>
          <w:sz w:val="24"/>
          <w:szCs w:val="24"/>
        </w:rPr>
        <w:t xml:space="preserve"> Dimensions </w:t>
      </w:r>
      <w:r w:rsidRPr="00937E93">
        <w:rPr>
          <w:rFonts w:ascii="Times New Roman" w:eastAsia="Times New Roman" w:hAnsi="Times New Roman" w:cs="Times New Roman"/>
          <w:b/>
          <w:sz w:val="24"/>
          <w:szCs w:val="24"/>
        </w:rPr>
        <w:t>of environmental</w:t>
      </w:r>
      <w:r w:rsidRPr="0042130A">
        <w:rPr>
          <w:rFonts w:ascii="Times New Roman" w:eastAsia="Times New Roman" w:hAnsi="Times New Roman" w:cs="Times New Roman"/>
          <w:b/>
          <w:sz w:val="24"/>
          <w:szCs w:val="24"/>
        </w:rPr>
        <w:t xml:space="preserve"> (concern)</w:t>
      </w:r>
    </w:p>
    <w:p w:rsidR="0042130A" w:rsidRPr="0042130A" w:rsidRDefault="0042130A" w:rsidP="00937E9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c</w:t>
      </w:r>
      <w:r w:rsidRPr="0042130A">
        <w:rPr>
          <w:rFonts w:ascii="Times New Roman" w:eastAsia="Times New Roman" w:hAnsi="Times New Roman" w:cs="Times New Roman"/>
          <w:sz w:val="24"/>
          <w:szCs w:val="24"/>
        </w:rPr>
        <w:t>oncern is a concern against various environmental problems that became a trend at the moment and there are efforts to participate actively to problem solving as well as action associated with environmental issues. (Hesham &amp; Dajeh, 2011) Aspects of the attitude that is a response to environmental problems, the response shown is through the chosen lifestyle activities, including the purchase of environmentally friendly products, a variety of ways to conserve resources, help with enforcement of environmental regulations, using personal and interpersonal way to encourage environmentally friendly practices; and support of environmentally friendly policies (McBride, Brewer, Berkowitz, &amp; Borrie, 2013)</w:t>
      </w:r>
    </w:p>
    <w:p w:rsidR="0042130A" w:rsidRPr="0042130A" w:rsidRDefault="0042130A" w:rsidP="00937E93">
      <w:pPr>
        <w:spacing w:after="0" w:line="480" w:lineRule="auto"/>
        <w:jc w:val="both"/>
        <w:rPr>
          <w:rFonts w:ascii="Times New Roman" w:eastAsia="Times New Roman" w:hAnsi="Times New Roman" w:cs="Times New Roman"/>
          <w:sz w:val="24"/>
          <w:szCs w:val="24"/>
        </w:rPr>
      </w:pPr>
      <w:r w:rsidRPr="0042130A">
        <w:rPr>
          <w:rFonts w:ascii="Times New Roman" w:eastAsia="Times New Roman" w:hAnsi="Times New Roman" w:cs="Times New Roman"/>
          <w:sz w:val="24"/>
          <w:szCs w:val="24"/>
        </w:rPr>
        <w:t>From this figure describe that participants were asked about the global environment issues and the standard deviation is 17.25%. This indicates that the most students have concern about 15 issues.</w:t>
      </w:r>
    </w:p>
    <w:p w:rsidR="0042130A" w:rsidRPr="0042130A" w:rsidRDefault="0042130A" w:rsidP="00937E93">
      <w:pPr>
        <w:spacing w:after="0" w:line="480" w:lineRule="auto"/>
        <w:ind w:firstLine="720"/>
        <w:jc w:val="both"/>
        <w:rPr>
          <w:rFonts w:ascii="Times New Roman" w:eastAsia="Times New Roman" w:hAnsi="Times New Roman" w:cs="Times New Roman"/>
          <w:sz w:val="24"/>
          <w:szCs w:val="24"/>
        </w:rPr>
      </w:pPr>
      <w:r w:rsidRPr="0042130A">
        <w:rPr>
          <w:rFonts w:ascii="Times New Roman" w:eastAsia="Times New Roman" w:hAnsi="Times New Roman" w:cs="Times New Roman"/>
          <w:sz w:val="24"/>
          <w:szCs w:val="24"/>
        </w:rPr>
        <w:t>The third dimension of environmental literacy have linkages to develop human-aware, have concerns about environmental problems, have the knowledge, attitudes, skills, motivation and commitment that is able to provide solutions and the prevention of the threat environment that is the goal of environmental education for sustainable development or known as the Education for Sustainable Development (EfSD).</w:t>
      </w:r>
    </w:p>
    <w:p w:rsidR="0042130A" w:rsidRPr="0042130A" w:rsidRDefault="0042130A" w:rsidP="00937E93">
      <w:pPr>
        <w:pStyle w:val="NoSpacing"/>
        <w:spacing w:line="480" w:lineRule="auto"/>
        <w:jc w:val="both"/>
        <w:rPr>
          <w:rFonts w:ascii="Times New Roman" w:eastAsia="Times New Roman" w:hAnsi="Times New Roman"/>
          <w:sz w:val="24"/>
          <w:szCs w:val="24"/>
          <w:lang w:eastAsia="id-ID"/>
        </w:rPr>
      </w:pPr>
    </w:p>
    <w:p w:rsidR="0042130A" w:rsidRPr="0042130A" w:rsidRDefault="0042130A" w:rsidP="00937E93">
      <w:pPr>
        <w:pStyle w:val="NoSpacing"/>
        <w:spacing w:line="480" w:lineRule="auto"/>
        <w:jc w:val="both"/>
        <w:rPr>
          <w:rFonts w:ascii="Times New Roman" w:hAnsi="Times New Roman"/>
          <w:sz w:val="24"/>
          <w:szCs w:val="24"/>
        </w:rPr>
      </w:pPr>
      <w:r w:rsidRPr="0042130A">
        <w:rPr>
          <w:rFonts w:ascii="Times New Roman" w:hAnsi="Times New Roman"/>
          <w:b/>
          <w:sz w:val="24"/>
          <w:szCs w:val="24"/>
        </w:rPr>
        <w:t>Conclusions</w:t>
      </w:r>
    </w:p>
    <w:p w:rsidR="0042130A" w:rsidRPr="0042130A" w:rsidRDefault="0042130A" w:rsidP="00937E93">
      <w:pPr>
        <w:pStyle w:val="NoSpacing"/>
        <w:spacing w:line="480" w:lineRule="auto"/>
        <w:ind w:firstLine="720"/>
        <w:jc w:val="both"/>
        <w:rPr>
          <w:rFonts w:ascii="Times New Roman" w:hAnsi="Times New Roman"/>
          <w:sz w:val="24"/>
          <w:szCs w:val="24"/>
        </w:rPr>
      </w:pPr>
      <w:r w:rsidRPr="0042130A">
        <w:rPr>
          <w:rFonts w:ascii="Times New Roman" w:hAnsi="Times New Roman"/>
          <w:sz w:val="24"/>
          <w:szCs w:val="24"/>
        </w:rPr>
        <w:t>In reference to the research results and discussion, some conclusions are drawn:</w:t>
      </w:r>
    </w:p>
    <w:p w:rsidR="0042130A" w:rsidRPr="0042130A" w:rsidRDefault="0042130A" w:rsidP="00937E93">
      <w:pPr>
        <w:autoSpaceDE w:val="0"/>
        <w:autoSpaceDN w:val="0"/>
        <w:adjustRightInd w:val="0"/>
        <w:spacing w:after="0" w:line="480" w:lineRule="auto"/>
        <w:rPr>
          <w:rFonts w:ascii="Times New Roman" w:hAnsi="Times New Roman" w:cs="Times New Roman"/>
          <w:sz w:val="24"/>
          <w:szCs w:val="24"/>
        </w:rPr>
      </w:pPr>
      <w:r w:rsidRPr="0042130A">
        <w:rPr>
          <w:rFonts w:ascii="Times New Roman" w:hAnsi="Times New Roman" w:cs="Times New Roman"/>
          <w:sz w:val="24"/>
          <w:szCs w:val="24"/>
        </w:rPr>
        <w:t>1. In spite of student’s  limited environmental knowledge about environmental issues</w:t>
      </w:r>
    </w:p>
    <w:p w:rsidR="0042130A" w:rsidRPr="0042130A" w:rsidRDefault="0042130A" w:rsidP="00937E93">
      <w:pPr>
        <w:autoSpaceDE w:val="0"/>
        <w:autoSpaceDN w:val="0"/>
        <w:adjustRightInd w:val="0"/>
        <w:spacing w:after="0" w:line="480" w:lineRule="auto"/>
        <w:rPr>
          <w:rFonts w:ascii="Times New Roman" w:hAnsi="Times New Roman" w:cs="Times New Roman"/>
          <w:sz w:val="24"/>
          <w:szCs w:val="24"/>
        </w:rPr>
      </w:pPr>
      <w:r w:rsidRPr="0042130A">
        <w:rPr>
          <w:rFonts w:ascii="Times New Roman" w:hAnsi="Times New Roman" w:cs="Times New Roman"/>
          <w:sz w:val="24"/>
          <w:szCs w:val="24"/>
        </w:rPr>
        <w:t>2. they had positive attitudes towards the environment</w:t>
      </w:r>
    </w:p>
    <w:p w:rsidR="0042130A" w:rsidRPr="0042130A" w:rsidRDefault="0042130A" w:rsidP="00937E93">
      <w:pPr>
        <w:pStyle w:val="NoSpacing"/>
        <w:spacing w:line="480" w:lineRule="auto"/>
        <w:jc w:val="both"/>
        <w:rPr>
          <w:rFonts w:ascii="Times New Roman" w:hAnsi="Times New Roman"/>
          <w:sz w:val="24"/>
          <w:szCs w:val="24"/>
        </w:rPr>
      </w:pPr>
      <w:r w:rsidRPr="0042130A">
        <w:rPr>
          <w:rFonts w:ascii="Times New Roman" w:hAnsi="Times New Roman"/>
          <w:sz w:val="24"/>
          <w:szCs w:val="24"/>
        </w:rPr>
        <w:t>3. Environmental attitudes involve readiness to behave towards environment, for instance readiness to help, support, get close to, and accept surrounding environment to raise concerns for the balance in environment.</w:t>
      </w:r>
    </w:p>
    <w:p w:rsidR="0042130A" w:rsidRPr="0042130A" w:rsidRDefault="0042130A" w:rsidP="00937E93">
      <w:pPr>
        <w:pStyle w:val="NoSpacing"/>
        <w:spacing w:line="480" w:lineRule="auto"/>
        <w:jc w:val="both"/>
        <w:rPr>
          <w:rFonts w:ascii="Times New Roman" w:hAnsi="Times New Roman"/>
          <w:sz w:val="24"/>
          <w:szCs w:val="24"/>
          <w:lang w:eastAsia="id-ID"/>
        </w:rPr>
      </w:pPr>
      <w:r w:rsidRPr="0042130A">
        <w:rPr>
          <w:rFonts w:ascii="Times New Roman" w:hAnsi="Times New Roman"/>
          <w:sz w:val="24"/>
          <w:szCs w:val="24"/>
        </w:rPr>
        <w:lastRenderedPageBreak/>
        <w:t xml:space="preserve">3. </w:t>
      </w:r>
      <w:r w:rsidRPr="0042130A">
        <w:rPr>
          <w:rFonts w:ascii="Times New Roman" w:hAnsi="Times New Roman"/>
          <w:sz w:val="24"/>
          <w:szCs w:val="24"/>
          <w:lang w:eastAsia="id-ID"/>
        </w:rPr>
        <w:t>Environmental knowledge, attitudes and environmental concerns are associated t</w:t>
      </w:r>
      <w:r w:rsidRPr="0042130A">
        <w:rPr>
          <w:rFonts w:ascii="Times New Roman" w:hAnsi="Times New Roman"/>
          <w:sz w:val="24"/>
          <w:szCs w:val="24"/>
          <w:lang w:val="id-ID" w:eastAsia="id-ID"/>
        </w:rPr>
        <w:t>o</w:t>
      </w:r>
      <w:r w:rsidRPr="0042130A">
        <w:rPr>
          <w:rFonts w:ascii="Times New Roman" w:hAnsi="Times New Roman"/>
          <w:sz w:val="24"/>
          <w:szCs w:val="24"/>
          <w:lang w:eastAsia="id-ID"/>
        </w:rPr>
        <w:t xml:space="preserve"> create humans who realize, have concerns about environmental problems, have thoughts towards a situation, possess skills, motivation, and commitments enabling them to give solution and to carry out preventive measures towards environmental threats. This is in accordance with the purpose of </w:t>
      </w:r>
      <w:r w:rsidRPr="0075476B">
        <w:rPr>
          <w:rFonts w:ascii="Times New Roman" w:hAnsi="Times New Roman"/>
          <w:i/>
          <w:sz w:val="24"/>
          <w:szCs w:val="24"/>
          <w:lang w:eastAsia="id-ID"/>
        </w:rPr>
        <w:t>Education for Sustainable Development</w:t>
      </w:r>
      <w:r w:rsidRPr="0042130A">
        <w:rPr>
          <w:rFonts w:ascii="Times New Roman" w:hAnsi="Times New Roman"/>
          <w:sz w:val="24"/>
          <w:szCs w:val="24"/>
          <w:lang w:eastAsia="id-ID"/>
        </w:rPr>
        <w:t xml:space="preserve"> (EfSD).  </w:t>
      </w:r>
    </w:p>
    <w:p w:rsidR="0042130A" w:rsidRDefault="0042130A" w:rsidP="00937E93">
      <w:pPr>
        <w:pStyle w:val="NoSpacing"/>
        <w:spacing w:line="480" w:lineRule="auto"/>
        <w:jc w:val="both"/>
        <w:rPr>
          <w:rFonts w:asciiTheme="majorBidi" w:hAnsiTheme="majorBidi" w:cstheme="majorBidi"/>
        </w:rPr>
      </w:pPr>
    </w:p>
    <w:p w:rsidR="004B53A4" w:rsidRDefault="004B53A4" w:rsidP="00937E93">
      <w:pPr>
        <w:pStyle w:val="NoSpacing"/>
        <w:spacing w:line="480" w:lineRule="auto"/>
        <w:jc w:val="both"/>
        <w:rPr>
          <w:rFonts w:asciiTheme="majorBidi" w:hAnsiTheme="majorBidi" w:cstheme="majorBidi"/>
          <w:b/>
        </w:rPr>
      </w:pPr>
      <w:r w:rsidRPr="004B53A4">
        <w:rPr>
          <w:rFonts w:asciiTheme="majorBidi" w:hAnsiTheme="majorBidi" w:cstheme="majorBidi"/>
          <w:b/>
        </w:rPr>
        <w:t>Refferencess</w:t>
      </w:r>
    </w:p>
    <w:sdt>
      <w:sdtPr>
        <w:rPr>
          <w:rFonts w:ascii="Calibri" w:eastAsia="Calibri" w:hAnsi="Calibri" w:cs="Times New Roman"/>
          <w:lang w:val="en-US"/>
        </w:rPr>
        <w:id w:val="111145805"/>
        <w:bibliography/>
      </w:sdtPr>
      <w:sdtEndPr>
        <w:rPr>
          <w:rFonts w:ascii="Times New Roman" w:eastAsiaTheme="minorHAnsi" w:hAnsi="Times New Roman" w:cstheme="minorBidi"/>
          <w:sz w:val="24"/>
          <w:szCs w:val="24"/>
        </w:rPr>
      </w:sdtEndPr>
      <w:sdtContent>
        <w:p w:rsidR="004B53A4" w:rsidRPr="00324D7C" w:rsidRDefault="00655519" w:rsidP="004B53A4">
          <w:pPr>
            <w:pStyle w:val="Bibliography"/>
            <w:spacing w:after="0" w:line="240" w:lineRule="auto"/>
            <w:ind w:left="900" w:hanging="900"/>
            <w:jc w:val="both"/>
            <w:rPr>
              <w:rFonts w:ascii="Times New Roman" w:hAnsi="Times New Roman" w:cs="Times New Roman"/>
              <w:noProof/>
              <w:sz w:val="24"/>
              <w:szCs w:val="24"/>
            </w:rPr>
          </w:pPr>
          <w:r w:rsidRPr="00655519">
            <w:rPr>
              <w:rFonts w:ascii="Times New Roman" w:hAnsi="Times New Roman" w:cs="Times New Roman"/>
              <w:sz w:val="24"/>
              <w:szCs w:val="24"/>
            </w:rPr>
            <w:fldChar w:fldCharType="begin"/>
          </w:r>
          <w:r w:rsidR="004B53A4" w:rsidRPr="00E244AA">
            <w:rPr>
              <w:rFonts w:ascii="Times New Roman" w:hAnsi="Times New Roman" w:cs="Times New Roman"/>
              <w:sz w:val="24"/>
              <w:szCs w:val="24"/>
            </w:rPr>
            <w:instrText xml:space="preserve"> BIBLIOGRAPHY </w:instrText>
          </w:r>
          <w:r w:rsidRPr="00655519">
            <w:rPr>
              <w:rFonts w:ascii="Times New Roman" w:hAnsi="Times New Roman" w:cs="Times New Roman"/>
              <w:sz w:val="24"/>
              <w:szCs w:val="24"/>
            </w:rPr>
            <w:fldChar w:fldCharType="separate"/>
          </w:r>
          <w:r w:rsidR="004B53A4" w:rsidRPr="00324D7C">
            <w:rPr>
              <w:rFonts w:ascii="Times New Roman" w:hAnsi="Times New Roman" w:cs="Times New Roman"/>
              <w:noProof/>
              <w:sz w:val="24"/>
              <w:szCs w:val="24"/>
            </w:rPr>
            <w:t xml:space="preserve">Ajzen, I. (2002). Brief Description of the Theory of Planned Behavior According. </w:t>
          </w:r>
          <w:r w:rsidR="004B53A4" w:rsidRPr="00324D7C">
            <w:rPr>
              <w:rFonts w:ascii="Times New Roman" w:hAnsi="Times New Roman" w:cs="Times New Roman"/>
              <w:i/>
              <w:iCs/>
              <w:noProof/>
              <w:sz w:val="24"/>
              <w:szCs w:val="24"/>
            </w:rPr>
            <w:t>Constructing a TpB Questionnaire : Conceptual and Methodological Considerations</w:t>
          </w:r>
          <w:r w:rsidR="004B53A4" w:rsidRPr="00324D7C">
            <w:rPr>
              <w:rFonts w:ascii="Times New Roman" w:hAnsi="Times New Roman" w:cs="Times New Roman"/>
              <w:noProof/>
              <w:sz w:val="24"/>
              <w:szCs w:val="24"/>
            </w:rPr>
            <w:t xml:space="preserve"> , 179-211.</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Ajzen, I. (2001). The Theory of Planned Behaviour. </w:t>
          </w:r>
          <w:r w:rsidRPr="00324D7C">
            <w:rPr>
              <w:rFonts w:ascii="Times New Roman" w:hAnsi="Times New Roman" w:cs="Times New Roman"/>
              <w:i/>
              <w:iCs/>
              <w:noProof/>
              <w:sz w:val="24"/>
              <w:szCs w:val="24"/>
            </w:rPr>
            <w:t>Journal of Organizational Behaviourand Human Decision Processes</w:t>
          </w:r>
          <w:r w:rsidRPr="00324D7C">
            <w:rPr>
              <w:rFonts w:ascii="Times New Roman" w:hAnsi="Times New Roman" w:cs="Times New Roman"/>
              <w:noProof/>
              <w:sz w:val="24"/>
              <w:szCs w:val="24"/>
            </w:rPr>
            <w:t xml:space="preserve"> , 179-211.</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Al-balushi, S. M., &amp; Shamsa.S.Al-Aamri. (2014). The effect of environmental science projects on students ’ environmental knowledge and science attitudes.</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Baker, &amp; Janet. (1991). Subject Specific Pedagogy : Are We Ready ' 10 Change Our Vision Of Teaching ? Essentially three curriculum models competed The most common for acceptance in this early period . teachers colleges between 1920 and 1935 . decade , these schools tried to deve. </w:t>
          </w:r>
          <w:r w:rsidRPr="00324D7C">
            <w:rPr>
              <w:rFonts w:ascii="Times New Roman" w:hAnsi="Times New Roman" w:cs="Times New Roman"/>
              <w:i/>
              <w:iCs/>
              <w:noProof/>
              <w:sz w:val="24"/>
              <w:szCs w:val="24"/>
            </w:rPr>
            <w:t>Meeting of the Association of Teacher Educators (August.</w:t>
          </w:r>
          <w:r w:rsidRPr="00324D7C">
            <w:rPr>
              <w:rFonts w:ascii="Times New Roman" w:hAnsi="Times New Roman" w:cs="Times New Roman"/>
              <w:noProof/>
              <w:sz w:val="24"/>
              <w:szCs w:val="24"/>
            </w:rPr>
            <w:t xml:space="preserve"> </w:t>
          </w:r>
          <w:r w:rsidRPr="00324D7C">
            <w:rPr>
              <w:rFonts w:ascii="Times New Roman" w:hAnsi="Times New Roman" w:cs="Times New Roman"/>
              <w:i/>
              <w:iCs/>
              <w:noProof/>
              <w:sz w:val="24"/>
              <w:szCs w:val="24"/>
            </w:rPr>
            <w:t>79</w:t>
          </w:r>
          <w:r w:rsidRPr="00324D7C">
            <w:rPr>
              <w:rFonts w:ascii="Times New Roman" w:hAnsi="Times New Roman" w:cs="Times New Roman"/>
              <w:noProof/>
              <w:sz w:val="24"/>
              <w:szCs w:val="24"/>
            </w:rPr>
            <w:t>, pp. 1-19. Pennsylvania: Speeches/Conference Papers (150) -- Viewpoints (Opinion/Posiion Papers, Essays, etc.) (12c).</w:t>
          </w:r>
        </w:p>
        <w:p w:rsidR="004B53A4" w:rsidRPr="00324D7C" w:rsidRDefault="004B53A4" w:rsidP="00E244AA">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Dunlap, R. E., Liere, K. D., Mertig, A. G., &amp; Jones, R. E. (2000). Measuring Endorsement of the New Ecological Paradigm :A Revised NEP Scale. </w:t>
          </w:r>
          <w:r w:rsidRPr="00324D7C">
            <w:rPr>
              <w:rFonts w:ascii="Times New Roman" w:hAnsi="Times New Roman" w:cs="Times New Roman"/>
              <w:i/>
              <w:iCs/>
              <w:noProof/>
              <w:sz w:val="24"/>
              <w:szCs w:val="24"/>
            </w:rPr>
            <w:t>Journal of Social Issues</w:t>
          </w:r>
          <w:r w:rsidRPr="00324D7C">
            <w:rPr>
              <w:rFonts w:ascii="Times New Roman" w:hAnsi="Times New Roman" w:cs="Times New Roman"/>
              <w:noProof/>
              <w:sz w:val="24"/>
              <w:szCs w:val="24"/>
            </w:rPr>
            <w:t xml:space="preserve"> </w:t>
          </w:r>
          <w:r w:rsidRPr="00324D7C">
            <w:rPr>
              <w:rFonts w:ascii="Times New Roman" w:hAnsi="Times New Roman" w:cs="Times New Roman"/>
              <w:i/>
              <w:iCs/>
              <w:noProof/>
              <w:sz w:val="24"/>
              <w:szCs w:val="24"/>
            </w:rPr>
            <w:t>, 56</w:t>
          </w:r>
          <w:r w:rsidRPr="00324D7C">
            <w:rPr>
              <w:rFonts w:ascii="Times New Roman" w:hAnsi="Times New Roman" w:cs="Times New Roman"/>
              <w:noProof/>
              <w:sz w:val="24"/>
              <w:szCs w:val="24"/>
            </w:rPr>
            <w:t xml:space="preserve"> (3), 425-442..</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Erdogan, M., &amp; Marcinkowski, T. (2015). Development and Validation of Children ’ s Environmental Affect ( Attitude , Sensitivity and Willingness to take action ) Scale. </w:t>
          </w:r>
          <w:r w:rsidRPr="00324D7C">
            <w:rPr>
              <w:rFonts w:ascii="Times New Roman" w:hAnsi="Times New Roman" w:cs="Times New Roman"/>
              <w:i/>
              <w:iCs/>
              <w:noProof/>
              <w:sz w:val="24"/>
              <w:szCs w:val="24"/>
            </w:rPr>
            <w:t>Eurasia Journal of Mathematics, Science &amp; Technology Education</w:t>
          </w:r>
          <w:r w:rsidRPr="00324D7C">
            <w:rPr>
              <w:rFonts w:ascii="Times New Roman" w:hAnsi="Times New Roman" w:cs="Times New Roman"/>
              <w:noProof/>
              <w:sz w:val="24"/>
              <w:szCs w:val="24"/>
            </w:rPr>
            <w:t xml:space="preserve"> , 577-588.</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Erdogan, M., Akbunar, S., Asik, U. O., Kaplan, H., &amp; Kayir, C. (2012). The effects of demographic variables on students’ responsible environmental behaviors. </w:t>
          </w:r>
          <w:r w:rsidRPr="00324D7C">
            <w:rPr>
              <w:rFonts w:ascii="Times New Roman" w:hAnsi="Times New Roman" w:cs="Times New Roman"/>
              <w:i/>
              <w:iCs/>
              <w:noProof/>
              <w:sz w:val="24"/>
              <w:szCs w:val="24"/>
            </w:rPr>
            <w:t>Procedia - Social and Behavioral Sciences</w:t>
          </w:r>
          <w:r w:rsidRPr="00324D7C">
            <w:rPr>
              <w:rFonts w:ascii="Times New Roman" w:hAnsi="Times New Roman" w:cs="Times New Roman"/>
              <w:noProof/>
              <w:sz w:val="24"/>
              <w:szCs w:val="24"/>
            </w:rPr>
            <w:t xml:space="preserve"> , 3244 – 3248.</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Hesham, &amp; Dajeh, A. (2011). Assessing Environmental Literacy Of Pre-Vocational Education Teachers In Jordan. </w:t>
          </w:r>
          <w:r w:rsidRPr="00324D7C">
            <w:rPr>
              <w:rFonts w:ascii="Times New Roman" w:hAnsi="Times New Roman" w:cs="Times New Roman"/>
              <w:i/>
              <w:iCs/>
              <w:noProof/>
              <w:sz w:val="24"/>
              <w:szCs w:val="24"/>
            </w:rPr>
            <w:t>The University of Jordan</w:t>
          </w:r>
          <w:r w:rsidRPr="00324D7C">
            <w:rPr>
              <w:rFonts w:ascii="Times New Roman" w:hAnsi="Times New Roman" w:cs="Times New Roman"/>
              <w:noProof/>
              <w:sz w:val="24"/>
              <w:szCs w:val="24"/>
            </w:rPr>
            <w:t xml:space="preserve"> , 1-17.</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Hesselink, F., Kempen, P. P., &amp; Wals, A. (2000). International debate on education for sustainable development. </w:t>
          </w:r>
          <w:r w:rsidRPr="00324D7C">
            <w:rPr>
              <w:rFonts w:ascii="Times New Roman" w:hAnsi="Times New Roman" w:cs="Times New Roman"/>
              <w:i/>
              <w:iCs/>
              <w:noProof/>
              <w:sz w:val="24"/>
              <w:szCs w:val="24"/>
            </w:rPr>
            <w:t>IUCN Commission on Education and Communication</w:t>
          </w:r>
          <w:r w:rsidRPr="00324D7C">
            <w:rPr>
              <w:rFonts w:ascii="Times New Roman" w:hAnsi="Times New Roman" w:cs="Times New Roman"/>
              <w:noProof/>
              <w:sz w:val="24"/>
              <w:szCs w:val="24"/>
            </w:rPr>
            <w:t xml:space="preserve"> , 1-74.</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Huda, M. (2013). </w:t>
          </w:r>
          <w:r w:rsidRPr="00324D7C">
            <w:rPr>
              <w:rFonts w:ascii="Times New Roman" w:hAnsi="Times New Roman" w:cs="Times New Roman"/>
              <w:i/>
              <w:iCs/>
              <w:noProof/>
              <w:sz w:val="24"/>
              <w:szCs w:val="24"/>
            </w:rPr>
            <w:t>Model-Model Pengajaran dan Pembelajaran : Isu-isu MEtodis dan Paradigmatis.</w:t>
          </w:r>
          <w:r w:rsidRPr="00324D7C">
            <w:rPr>
              <w:rFonts w:ascii="Times New Roman" w:hAnsi="Times New Roman" w:cs="Times New Roman"/>
              <w:noProof/>
              <w:sz w:val="24"/>
              <w:szCs w:val="24"/>
            </w:rPr>
            <w:t xml:space="preserve"> Yogyakarta: Pustaka Pelajar.</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Humairah. (2011). </w:t>
          </w:r>
          <w:r w:rsidRPr="00324D7C">
            <w:rPr>
              <w:rFonts w:ascii="Times New Roman" w:hAnsi="Times New Roman" w:cs="Times New Roman"/>
              <w:i/>
              <w:iCs/>
              <w:noProof/>
              <w:sz w:val="24"/>
              <w:szCs w:val="24"/>
            </w:rPr>
            <w:t>Himpunan Pemerhati Lingkungan Hidup .</w:t>
          </w:r>
          <w:r w:rsidRPr="00324D7C">
            <w:rPr>
              <w:rFonts w:ascii="Times New Roman" w:hAnsi="Times New Roman" w:cs="Times New Roman"/>
              <w:noProof/>
              <w:sz w:val="24"/>
              <w:szCs w:val="24"/>
            </w:rPr>
            <w:t xml:space="preserve"> Jakarta: www.hpli.org.</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Jickling, B., &amp; Wals, A. .. (2008). Globalization and environmental education : looking beyond sustainable development. </w:t>
          </w:r>
          <w:r w:rsidRPr="00324D7C">
            <w:rPr>
              <w:rFonts w:ascii="Times New Roman" w:hAnsi="Times New Roman" w:cs="Times New Roman"/>
              <w:i/>
              <w:iCs/>
              <w:noProof/>
              <w:sz w:val="24"/>
              <w:szCs w:val="24"/>
            </w:rPr>
            <w:t>J. CURRICULUM STUDIES</w:t>
          </w:r>
          <w:r w:rsidRPr="00324D7C">
            <w:rPr>
              <w:rFonts w:ascii="Times New Roman" w:hAnsi="Times New Roman" w:cs="Times New Roman"/>
              <w:noProof/>
              <w:sz w:val="24"/>
              <w:szCs w:val="24"/>
            </w:rPr>
            <w:t xml:space="preserve"> , 1-21.</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Jickling, B., &amp; Wals, A. E. (2008). Globalization and environmental education : looking beyond sustainable development. </w:t>
          </w:r>
          <w:r w:rsidRPr="00324D7C">
            <w:rPr>
              <w:rFonts w:ascii="Times New Roman" w:hAnsi="Times New Roman" w:cs="Times New Roman"/>
              <w:i/>
              <w:iCs/>
              <w:noProof/>
              <w:sz w:val="24"/>
              <w:szCs w:val="24"/>
            </w:rPr>
            <w:t>J.CURRICULUM STUDIES</w:t>
          </w:r>
          <w:r w:rsidRPr="00324D7C">
            <w:rPr>
              <w:rFonts w:ascii="Times New Roman" w:hAnsi="Times New Roman" w:cs="Times New Roman"/>
              <w:noProof/>
              <w:sz w:val="24"/>
              <w:szCs w:val="24"/>
            </w:rPr>
            <w:t xml:space="preserve"> , 1-21.</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Kopnina, H. (2011). ‘ People are not plants , but both need to grow ’: qualitative analysis of the new ecological paradigm scale for children. </w:t>
          </w:r>
          <w:r w:rsidRPr="00324D7C">
            <w:rPr>
              <w:rFonts w:ascii="Times New Roman" w:hAnsi="Times New Roman" w:cs="Times New Roman"/>
              <w:i/>
              <w:iCs/>
              <w:noProof/>
              <w:sz w:val="24"/>
              <w:szCs w:val="24"/>
            </w:rPr>
            <w:t>International Journal Of Environment</w:t>
          </w:r>
          <w:r w:rsidRPr="00324D7C">
            <w:rPr>
              <w:rFonts w:ascii="Times New Roman" w:hAnsi="Times New Roman" w:cs="Times New Roman"/>
              <w:noProof/>
              <w:sz w:val="24"/>
              <w:szCs w:val="24"/>
            </w:rPr>
            <w:t xml:space="preserve"> </w:t>
          </w:r>
          <w:r w:rsidRPr="00324D7C">
            <w:rPr>
              <w:rFonts w:ascii="Times New Roman" w:hAnsi="Times New Roman" w:cs="Times New Roman"/>
              <w:i/>
              <w:iCs/>
              <w:noProof/>
              <w:sz w:val="24"/>
              <w:szCs w:val="24"/>
            </w:rPr>
            <w:t>, 5</w:t>
          </w:r>
          <w:r w:rsidRPr="00324D7C">
            <w:rPr>
              <w:rFonts w:ascii="Times New Roman" w:hAnsi="Times New Roman" w:cs="Times New Roman"/>
              <w:noProof/>
              <w:sz w:val="24"/>
              <w:szCs w:val="24"/>
            </w:rPr>
            <w:t xml:space="preserve"> (3), 1025-1034.</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lastRenderedPageBreak/>
            <w:t xml:space="preserve">Krnel, D., &amp; Naglic, S. (2009). Environmental literacy comparison between eco-schools and ordinary schools in Slovenia. </w:t>
          </w:r>
          <w:r w:rsidRPr="00324D7C">
            <w:rPr>
              <w:rFonts w:ascii="Times New Roman" w:hAnsi="Times New Roman" w:cs="Times New Roman"/>
              <w:i/>
              <w:iCs/>
              <w:noProof/>
              <w:sz w:val="24"/>
              <w:szCs w:val="24"/>
            </w:rPr>
            <w:t>ScienceEducation Journal</w:t>
          </w:r>
          <w:r w:rsidRPr="00324D7C">
            <w:rPr>
              <w:rFonts w:ascii="Times New Roman" w:hAnsi="Times New Roman" w:cs="Times New Roman"/>
              <w:noProof/>
              <w:sz w:val="24"/>
              <w:szCs w:val="24"/>
            </w:rPr>
            <w:t xml:space="preserve"> , 5-24.</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Lewinshon, T. M., LUiz, J., Fonseca, C., Ganade, G., Jorge, L. R., Kollmann, J., et al. (2014). Ecological literacy and beyond: Problem-based learning for future professionals. </w:t>
          </w:r>
          <w:r w:rsidRPr="00324D7C">
            <w:rPr>
              <w:rFonts w:ascii="Times New Roman" w:hAnsi="Times New Roman" w:cs="Times New Roman"/>
              <w:i/>
              <w:iCs/>
              <w:noProof/>
              <w:sz w:val="24"/>
              <w:szCs w:val="24"/>
            </w:rPr>
            <w:t>Royal Swedish Academy of Sciences 2</w:t>
          </w:r>
          <w:r w:rsidRPr="00324D7C">
            <w:rPr>
              <w:rFonts w:ascii="Times New Roman" w:hAnsi="Times New Roman" w:cs="Times New Roman"/>
              <w:noProof/>
              <w:sz w:val="24"/>
              <w:szCs w:val="24"/>
            </w:rPr>
            <w:t xml:space="preserve"> , 1-9.</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Lugg, A., &amp; Hodgson, L. (2009). How should we teach environmental literacy? Critical reflections on virtual teaching and learning experiences. </w:t>
          </w:r>
          <w:r w:rsidRPr="00324D7C">
            <w:rPr>
              <w:rFonts w:ascii="Times New Roman" w:hAnsi="Times New Roman" w:cs="Times New Roman"/>
              <w:i/>
              <w:iCs/>
              <w:noProof/>
              <w:sz w:val="24"/>
              <w:szCs w:val="24"/>
            </w:rPr>
            <w:t>Paper presented at ‘Outdoor education research and theory: critical reflections, new directions’, the Fourth International Outdoor Education Research Conference, La Trobe University, Beechworth, Victoria, Australia, 15-18 April 2009.</w:t>
          </w:r>
          <w:r w:rsidRPr="00324D7C">
            <w:rPr>
              <w:rFonts w:ascii="Times New Roman" w:hAnsi="Times New Roman" w:cs="Times New Roman"/>
              <w:noProof/>
              <w:sz w:val="24"/>
              <w:szCs w:val="24"/>
            </w:rPr>
            <w:t>, (pp. 1-17). Victoria, Australia.</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Mardapi. (2007). </w:t>
          </w:r>
          <w:r w:rsidRPr="00324D7C">
            <w:rPr>
              <w:rFonts w:ascii="Times New Roman" w:hAnsi="Times New Roman" w:cs="Times New Roman"/>
              <w:i/>
              <w:iCs/>
              <w:noProof/>
              <w:sz w:val="24"/>
              <w:szCs w:val="24"/>
            </w:rPr>
            <w:t>Teknik penyusunan instrumen tes dan nontes. .</w:t>
          </w:r>
          <w:r w:rsidRPr="00324D7C">
            <w:rPr>
              <w:rFonts w:ascii="Times New Roman" w:hAnsi="Times New Roman" w:cs="Times New Roman"/>
              <w:noProof/>
              <w:sz w:val="24"/>
              <w:szCs w:val="24"/>
            </w:rPr>
            <w:t xml:space="preserve"> Yogyakarta: Mitra Cendikia Press.</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McBride, Brewer, Berkowitz, &amp; Borrie. (2013). Environmental literacy , ecological literacy , ecoliteracy : What do we mean and how did we get here ? </w:t>
          </w:r>
          <w:r w:rsidRPr="00324D7C">
            <w:rPr>
              <w:rFonts w:ascii="Times New Roman" w:hAnsi="Times New Roman" w:cs="Times New Roman"/>
              <w:i/>
              <w:iCs/>
              <w:noProof/>
              <w:sz w:val="24"/>
              <w:szCs w:val="24"/>
            </w:rPr>
            <w:t>ecosphere</w:t>
          </w:r>
          <w:r w:rsidRPr="00324D7C">
            <w:rPr>
              <w:rFonts w:ascii="Times New Roman" w:hAnsi="Times New Roman" w:cs="Times New Roman"/>
              <w:noProof/>
              <w:sz w:val="24"/>
              <w:szCs w:val="24"/>
            </w:rPr>
            <w:t xml:space="preserve"> , 1-20.</w:t>
          </w:r>
        </w:p>
        <w:p w:rsidR="004B53A4" w:rsidRPr="00324D7C" w:rsidRDefault="004B53A4" w:rsidP="00E244AA">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Moutinho, S., Torres, J., Fernandes, I., &amp; Vasconcelos, C. ( 2015). Problem-Based Learning And Nature Of Science : A Study With Science Teachers. </w:t>
          </w:r>
          <w:r w:rsidRPr="00324D7C">
            <w:rPr>
              <w:rFonts w:ascii="Times New Roman" w:hAnsi="Times New Roman" w:cs="Times New Roman"/>
              <w:i/>
              <w:iCs/>
              <w:noProof/>
              <w:sz w:val="24"/>
              <w:szCs w:val="24"/>
            </w:rPr>
            <w:t xml:space="preserve">Procedia - Social and </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NAAEE, N. A. (2011). </w:t>
          </w:r>
          <w:r w:rsidRPr="00324D7C">
            <w:rPr>
              <w:rFonts w:ascii="Times New Roman" w:hAnsi="Times New Roman" w:cs="Times New Roman"/>
              <w:i/>
              <w:iCs/>
              <w:noProof/>
              <w:sz w:val="24"/>
              <w:szCs w:val="24"/>
            </w:rPr>
            <w:t>Developing a framework for assesingenvironmental literacy.</w:t>
          </w:r>
          <w:r w:rsidRPr="00324D7C">
            <w:rPr>
              <w:rFonts w:ascii="Times New Roman" w:hAnsi="Times New Roman" w:cs="Times New Roman"/>
              <w:noProof/>
              <w:sz w:val="24"/>
              <w:szCs w:val="24"/>
            </w:rPr>
            <w:t xml:space="preserve"> Washington.</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Nasution. (2008). </w:t>
          </w:r>
          <w:r w:rsidRPr="00324D7C">
            <w:rPr>
              <w:rFonts w:ascii="Times New Roman" w:hAnsi="Times New Roman" w:cs="Times New Roman"/>
              <w:i/>
              <w:iCs/>
              <w:noProof/>
              <w:sz w:val="24"/>
              <w:szCs w:val="24"/>
            </w:rPr>
            <w:t>Psikologi Pendidikan Perangkat Sistem Pengajaran Modul.</w:t>
          </w:r>
          <w:r w:rsidRPr="00324D7C">
            <w:rPr>
              <w:rFonts w:ascii="Times New Roman" w:hAnsi="Times New Roman" w:cs="Times New Roman"/>
              <w:noProof/>
              <w:sz w:val="24"/>
              <w:szCs w:val="24"/>
            </w:rPr>
            <w:t xml:space="preserve"> Jakarta: Bumi Aksara.</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Ozsoy, Sibel, Ertepinar, Hamide, Saglan, &amp; Necdet. (2012). Can Eco-Schools Improve Elementary School Students’ Environmental Literacy Levels? </w:t>
          </w:r>
          <w:r w:rsidRPr="00324D7C">
            <w:rPr>
              <w:rFonts w:ascii="Times New Roman" w:hAnsi="Times New Roman" w:cs="Times New Roman"/>
              <w:i/>
              <w:iCs/>
              <w:noProof/>
              <w:sz w:val="24"/>
              <w:szCs w:val="24"/>
            </w:rPr>
            <w:t>Asia-Pacific Forum on Science Learning and Teaching</w:t>
          </w:r>
          <w:r w:rsidRPr="00324D7C">
            <w:rPr>
              <w:rFonts w:ascii="Times New Roman" w:hAnsi="Times New Roman" w:cs="Times New Roman"/>
              <w:noProof/>
              <w:sz w:val="24"/>
              <w:szCs w:val="24"/>
            </w:rPr>
            <w:t xml:space="preserve"> , 13.</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Permendikbud. (2013). </w:t>
          </w:r>
          <w:r w:rsidRPr="00324D7C">
            <w:rPr>
              <w:rFonts w:ascii="Times New Roman" w:hAnsi="Times New Roman" w:cs="Times New Roman"/>
              <w:i/>
              <w:iCs/>
              <w:noProof/>
              <w:sz w:val="24"/>
              <w:szCs w:val="24"/>
            </w:rPr>
            <w:t>Permendikbud Nomor 65 Tahun 2013 tentang Standar Proses.</w:t>
          </w:r>
          <w:r w:rsidRPr="00324D7C">
            <w:rPr>
              <w:rFonts w:ascii="Times New Roman" w:hAnsi="Times New Roman" w:cs="Times New Roman"/>
              <w:noProof/>
              <w:sz w:val="24"/>
              <w:szCs w:val="24"/>
            </w:rPr>
            <w:t xml:space="preserve"> Jakarta: BSNP.</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Permendiknas. (2005). </w:t>
          </w:r>
          <w:r w:rsidRPr="00324D7C">
            <w:rPr>
              <w:rFonts w:ascii="Times New Roman" w:hAnsi="Times New Roman" w:cs="Times New Roman"/>
              <w:i/>
              <w:iCs/>
              <w:noProof/>
              <w:sz w:val="24"/>
              <w:szCs w:val="24"/>
            </w:rPr>
            <w:t>PP No.19 Tahun 2005 Tentang Sistem Pendidikan Nasional.</w:t>
          </w:r>
          <w:r w:rsidRPr="00324D7C">
            <w:rPr>
              <w:rFonts w:ascii="Times New Roman" w:hAnsi="Times New Roman" w:cs="Times New Roman"/>
              <w:noProof/>
              <w:sz w:val="24"/>
              <w:szCs w:val="24"/>
            </w:rPr>
            <w:t xml:space="preserve"> Jakarta.</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Prince, K. J., Eijs, P. W., Boshuizen, H. P., Vleuten, C. P., &amp; Scherpbier, A. J. (2005). General competencies of problem-based learning (PBL) and non-PBL graduates. </w:t>
          </w:r>
          <w:r w:rsidRPr="00324D7C">
            <w:rPr>
              <w:rFonts w:ascii="Times New Roman" w:hAnsi="Times New Roman" w:cs="Times New Roman"/>
              <w:i/>
              <w:iCs/>
              <w:noProof/>
              <w:sz w:val="24"/>
              <w:szCs w:val="24"/>
            </w:rPr>
            <w:t xml:space="preserve">MEDICAL EDUCATION </w:t>
          </w:r>
          <w:r w:rsidRPr="00324D7C">
            <w:rPr>
              <w:rFonts w:ascii="Times New Roman" w:hAnsi="Times New Roman" w:cs="Times New Roman"/>
              <w:noProof/>
              <w:sz w:val="24"/>
              <w:szCs w:val="24"/>
            </w:rPr>
            <w:t>, 394–401.</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Prince, K. J., Eijs, P. W., Boshuizen, H. P., Vleuten, C. P., &amp; Scherpbier, A. J. (2005). problem-based learning General competencies of problem-based learning. </w:t>
          </w:r>
          <w:r w:rsidRPr="00324D7C">
            <w:rPr>
              <w:rFonts w:ascii="Times New Roman" w:hAnsi="Times New Roman" w:cs="Times New Roman"/>
              <w:i/>
              <w:iCs/>
              <w:noProof/>
              <w:sz w:val="24"/>
              <w:szCs w:val="24"/>
            </w:rPr>
            <w:t>Medical Education</w:t>
          </w:r>
          <w:r w:rsidRPr="00324D7C">
            <w:rPr>
              <w:rFonts w:ascii="Times New Roman" w:hAnsi="Times New Roman" w:cs="Times New Roman"/>
              <w:noProof/>
              <w:sz w:val="24"/>
              <w:szCs w:val="24"/>
            </w:rPr>
            <w:t xml:space="preserve"> , 1-8.</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Ramdasa, M., &amp; Mohameda, B. (2014). Impacts of tourism on environmental attributes , environmental literacy and willingness to pay : A conceptual and theoretical review. </w:t>
          </w:r>
          <w:r w:rsidRPr="00324D7C">
            <w:rPr>
              <w:rFonts w:ascii="Times New Roman" w:hAnsi="Times New Roman" w:cs="Times New Roman"/>
              <w:i/>
              <w:iCs/>
              <w:noProof/>
              <w:sz w:val="24"/>
              <w:szCs w:val="24"/>
            </w:rPr>
            <w:t xml:space="preserve">Procedia - Social and Behavioral Sciences 144 </w:t>
          </w:r>
          <w:r w:rsidRPr="00324D7C">
            <w:rPr>
              <w:rFonts w:ascii="Times New Roman" w:hAnsi="Times New Roman" w:cs="Times New Roman"/>
              <w:noProof/>
              <w:sz w:val="24"/>
              <w:szCs w:val="24"/>
            </w:rPr>
            <w:t>, 378 – 391 .</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Spinola, H. (2015). Environmental literacy comparisonbetween students taughtin Eco-schools and ordinary schools inthe Madeira Island region of Portugal. </w:t>
          </w:r>
          <w:r w:rsidRPr="00324D7C">
            <w:rPr>
              <w:rFonts w:ascii="Times New Roman" w:hAnsi="Times New Roman" w:cs="Times New Roman"/>
              <w:i/>
              <w:iCs/>
              <w:noProof/>
              <w:sz w:val="24"/>
              <w:szCs w:val="24"/>
            </w:rPr>
            <w:t>Science Education International Vol. 26, Issue 3, 2015</w:t>
          </w:r>
          <w:r w:rsidRPr="00324D7C">
            <w:rPr>
              <w:rFonts w:ascii="Times New Roman" w:hAnsi="Times New Roman" w:cs="Times New Roman"/>
              <w:noProof/>
              <w:sz w:val="24"/>
              <w:szCs w:val="24"/>
            </w:rPr>
            <w:t xml:space="preserve"> , 392-413.</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Sudjoko. (2014). </w:t>
          </w:r>
          <w:r w:rsidRPr="00324D7C">
            <w:rPr>
              <w:rFonts w:ascii="Times New Roman" w:hAnsi="Times New Roman" w:cs="Times New Roman"/>
              <w:i/>
              <w:iCs/>
              <w:noProof/>
              <w:sz w:val="24"/>
              <w:szCs w:val="24"/>
            </w:rPr>
            <w:t>Implementasi Pendidikan Lingkungan Dalam Pembelajaran Dalam Prespektif Sekolah Adiwiyata.</w:t>
          </w:r>
          <w:r w:rsidRPr="00324D7C">
            <w:rPr>
              <w:rFonts w:ascii="Times New Roman" w:hAnsi="Times New Roman" w:cs="Times New Roman"/>
              <w:noProof/>
              <w:sz w:val="24"/>
              <w:szCs w:val="24"/>
            </w:rPr>
            <w:t xml:space="preserve"> </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Sukiman. (2012). </w:t>
          </w:r>
          <w:r w:rsidRPr="00324D7C">
            <w:rPr>
              <w:rFonts w:ascii="Times New Roman" w:hAnsi="Times New Roman" w:cs="Times New Roman"/>
              <w:i/>
              <w:iCs/>
              <w:noProof/>
              <w:sz w:val="24"/>
              <w:szCs w:val="24"/>
            </w:rPr>
            <w:t>Pengembangan Media Pembelajaran.</w:t>
          </w:r>
          <w:r w:rsidRPr="00324D7C">
            <w:rPr>
              <w:rFonts w:ascii="Times New Roman" w:hAnsi="Times New Roman" w:cs="Times New Roman"/>
              <w:noProof/>
              <w:sz w:val="24"/>
              <w:szCs w:val="24"/>
            </w:rPr>
            <w:t xml:space="preserve"> Yogyakarta: Pedagogia.</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UNESCO. (1990). An Environmental Education Approach to the Training of Middle Level Teachers: A Prototype Programme. </w:t>
          </w:r>
          <w:r w:rsidRPr="00324D7C">
            <w:rPr>
              <w:rFonts w:ascii="Times New Roman" w:hAnsi="Times New Roman" w:cs="Times New Roman"/>
              <w:i/>
              <w:iCs/>
              <w:noProof/>
              <w:sz w:val="24"/>
              <w:szCs w:val="24"/>
            </w:rPr>
            <w:t>Unesco-UNEP International Environmental Education Programme</w:t>
          </w:r>
          <w:r w:rsidRPr="00324D7C">
            <w:rPr>
              <w:rFonts w:ascii="Times New Roman" w:hAnsi="Times New Roman" w:cs="Times New Roman"/>
              <w:noProof/>
              <w:sz w:val="24"/>
              <w:szCs w:val="24"/>
            </w:rPr>
            <w:t xml:space="preserve"> , 1-178.</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UNESCO. (2006). </w:t>
          </w:r>
          <w:r w:rsidRPr="00324D7C">
            <w:rPr>
              <w:rFonts w:ascii="Times New Roman" w:hAnsi="Times New Roman" w:cs="Times New Roman"/>
              <w:i/>
              <w:iCs/>
              <w:noProof/>
              <w:sz w:val="24"/>
              <w:szCs w:val="24"/>
            </w:rPr>
            <w:t>Education for Sustainable Development Toolkit.</w:t>
          </w:r>
          <w:r w:rsidRPr="00324D7C">
            <w:rPr>
              <w:rFonts w:ascii="Times New Roman" w:hAnsi="Times New Roman" w:cs="Times New Roman"/>
              <w:noProof/>
              <w:sz w:val="24"/>
              <w:szCs w:val="24"/>
            </w:rPr>
            <w:t xml:space="preserve"> </w:t>
          </w:r>
        </w:p>
        <w:p w:rsidR="004B53A4" w:rsidRPr="00324D7C" w:rsidRDefault="004B53A4" w:rsidP="004B53A4">
          <w:pPr>
            <w:pStyle w:val="Bibliography"/>
            <w:spacing w:after="0" w:line="240" w:lineRule="auto"/>
            <w:ind w:left="900" w:hanging="900"/>
            <w:jc w:val="both"/>
            <w:rPr>
              <w:rFonts w:ascii="Times New Roman" w:hAnsi="Times New Roman" w:cs="Times New Roman"/>
              <w:noProof/>
              <w:sz w:val="24"/>
              <w:szCs w:val="24"/>
            </w:rPr>
          </w:pPr>
          <w:r w:rsidRPr="00324D7C">
            <w:rPr>
              <w:rFonts w:ascii="Times New Roman" w:hAnsi="Times New Roman" w:cs="Times New Roman"/>
              <w:noProof/>
              <w:sz w:val="24"/>
              <w:szCs w:val="24"/>
            </w:rPr>
            <w:t xml:space="preserve">UNESCO. (2009). </w:t>
          </w:r>
          <w:r w:rsidRPr="00324D7C">
            <w:rPr>
              <w:rFonts w:ascii="Times New Roman" w:hAnsi="Times New Roman" w:cs="Times New Roman"/>
              <w:i/>
              <w:iCs/>
              <w:noProof/>
              <w:sz w:val="24"/>
              <w:szCs w:val="24"/>
            </w:rPr>
            <w:t>Review Contexs and Structures forEducation For Sustainable Education.</w:t>
          </w:r>
          <w:r w:rsidRPr="00324D7C">
            <w:rPr>
              <w:rFonts w:ascii="Times New Roman" w:hAnsi="Times New Roman" w:cs="Times New Roman"/>
              <w:noProof/>
              <w:sz w:val="24"/>
              <w:szCs w:val="24"/>
            </w:rPr>
            <w:t xml:space="preserve"> Paris: Division for the Coordination of United Nations Priorities in Education UNESCO.</w:t>
          </w:r>
        </w:p>
        <w:p w:rsidR="004B53A4" w:rsidRPr="00324D7C" w:rsidRDefault="00655519" w:rsidP="004B53A4">
          <w:pPr>
            <w:spacing w:after="0" w:line="240" w:lineRule="auto"/>
            <w:ind w:left="900" w:hanging="900"/>
            <w:jc w:val="both"/>
            <w:rPr>
              <w:rFonts w:ascii="Times New Roman" w:hAnsi="Times New Roman"/>
              <w:sz w:val="24"/>
              <w:szCs w:val="24"/>
            </w:rPr>
          </w:pPr>
          <w:r w:rsidRPr="00324D7C">
            <w:rPr>
              <w:rFonts w:ascii="Times New Roman" w:hAnsi="Times New Roman"/>
              <w:sz w:val="24"/>
              <w:szCs w:val="24"/>
            </w:rPr>
            <w:fldChar w:fldCharType="end"/>
          </w:r>
        </w:p>
      </w:sdtContent>
    </w:sdt>
    <w:p w:rsidR="004B53A4" w:rsidRDefault="004B53A4" w:rsidP="004B53A4">
      <w:pPr>
        <w:spacing w:line="240" w:lineRule="auto"/>
        <w:jc w:val="both"/>
      </w:pPr>
    </w:p>
    <w:p w:rsidR="004B53A4" w:rsidRPr="004B53A4" w:rsidRDefault="004B53A4" w:rsidP="00937E93">
      <w:pPr>
        <w:pStyle w:val="NoSpacing"/>
        <w:spacing w:line="480" w:lineRule="auto"/>
        <w:jc w:val="both"/>
        <w:rPr>
          <w:rFonts w:asciiTheme="majorBidi" w:hAnsiTheme="majorBidi" w:cstheme="majorBidi"/>
          <w:b/>
        </w:rPr>
      </w:pPr>
    </w:p>
    <w:p w:rsidR="0042130A" w:rsidRPr="008F1C16" w:rsidRDefault="0042130A" w:rsidP="00937E93">
      <w:pPr>
        <w:spacing w:line="480" w:lineRule="auto"/>
        <w:jc w:val="both"/>
        <w:rPr>
          <w:sz w:val="24"/>
          <w:szCs w:val="24"/>
        </w:rPr>
      </w:pPr>
    </w:p>
    <w:p w:rsidR="0042130A" w:rsidRDefault="0042130A" w:rsidP="00937E93">
      <w:pPr>
        <w:pStyle w:val="NoSpacing"/>
        <w:spacing w:line="480" w:lineRule="auto"/>
        <w:jc w:val="both"/>
        <w:rPr>
          <w:rFonts w:ascii="Times New Roman" w:eastAsia="Times New Roman" w:hAnsi="Times New Roman"/>
          <w:sz w:val="24"/>
          <w:szCs w:val="24"/>
          <w:lang w:eastAsia="id-ID"/>
        </w:rPr>
      </w:pPr>
    </w:p>
    <w:sectPr w:rsidR="0042130A" w:rsidSect="00450768">
      <w:pgSz w:w="11907" w:h="16839"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B33" w:rsidRDefault="00B01B33" w:rsidP="009B5ECA">
      <w:pPr>
        <w:spacing w:after="0" w:line="240" w:lineRule="auto"/>
      </w:pPr>
      <w:r>
        <w:separator/>
      </w:r>
    </w:p>
  </w:endnote>
  <w:endnote w:type="continuationSeparator" w:id="1">
    <w:p w:rsidR="00B01B33" w:rsidRDefault="00B01B33" w:rsidP="009B5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B33" w:rsidRDefault="00B01B33" w:rsidP="009B5ECA">
      <w:pPr>
        <w:spacing w:after="0" w:line="240" w:lineRule="auto"/>
      </w:pPr>
      <w:r>
        <w:separator/>
      </w:r>
    </w:p>
  </w:footnote>
  <w:footnote w:type="continuationSeparator" w:id="1">
    <w:p w:rsidR="00B01B33" w:rsidRDefault="00B01B33" w:rsidP="009B5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306F6"/>
    <w:multiLevelType w:val="hybridMultilevel"/>
    <w:tmpl w:val="652CCE00"/>
    <w:lvl w:ilvl="0" w:tplc="44F603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F2325"/>
    <w:rsid w:val="00053CB6"/>
    <w:rsid w:val="00140452"/>
    <w:rsid w:val="00221DF4"/>
    <w:rsid w:val="002577AA"/>
    <w:rsid w:val="00271C29"/>
    <w:rsid w:val="002E60CD"/>
    <w:rsid w:val="00394C11"/>
    <w:rsid w:val="003D7EB7"/>
    <w:rsid w:val="00420E67"/>
    <w:rsid w:val="0042130A"/>
    <w:rsid w:val="00450768"/>
    <w:rsid w:val="004776E6"/>
    <w:rsid w:val="0048657A"/>
    <w:rsid w:val="004B53A4"/>
    <w:rsid w:val="0056443D"/>
    <w:rsid w:val="0059098F"/>
    <w:rsid w:val="005B6A8D"/>
    <w:rsid w:val="0062415B"/>
    <w:rsid w:val="00655519"/>
    <w:rsid w:val="0071140F"/>
    <w:rsid w:val="00714BE3"/>
    <w:rsid w:val="0075476B"/>
    <w:rsid w:val="007F2325"/>
    <w:rsid w:val="00841BD5"/>
    <w:rsid w:val="008611AF"/>
    <w:rsid w:val="0089320A"/>
    <w:rsid w:val="008B4B54"/>
    <w:rsid w:val="00937E93"/>
    <w:rsid w:val="009B5ECA"/>
    <w:rsid w:val="00A02DCE"/>
    <w:rsid w:val="00AC1932"/>
    <w:rsid w:val="00AF6A4F"/>
    <w:rsid w:val="00B01B33"/>
    <w:rsid w:val="00B74C78"/>
    <w:rsid w:val="00D4102A"/>
    <w:rsid w:val="00DA2A51"/>
    <w:rsid w:val="00DE593C"/>
    <w:rsid w:val="00DF35EA"/>
    <w:rsid w:val="00E244AA"/>
    <w:rsid w:val="00E666A1"/>
    <w:rsid w:val="00E80315"/>
    <w:rsid w:val="00E8136D"/>
    <w:rsid w:val="00E949FB"/>
    <w:rsid w:val="00F83ABA"/>
    <w:rsid w:val="00F91B96"/>
    <w:rsid w:val="00FA0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32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7F2325"/>
    <w:pPr>
      <w:spacing w:line="240" w:lineRule="atLeast"/>
    </w:pPr>
    <w:rPr>
      <w:color w:val="auto"/>
    </w:rPr>
  </w:style>
  <w:style w:type="paragraph" w:styleId="NoSpacing">
    <w:name w:val="No Spacing"/>
    <w:uiPriority w:val="1"/>
    <w:qFormat/>
    <w:rsid w:val="007F232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F2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325"/>
    <w:rPr>
      <w:rFonts w:ascii="Tahoma" w:hAnsi="Tahoma" w:cs="Tahoma"/>
      <w:sz w:val="16"/>
      <w:szCs w:val="16"/>
    </w:rPr>
  </w:style>
  <w:style w:type="paragraph" w:customStyle="1" w:styleId="apfslt">
    <w:name w:val="apfslt"/>
    <w:basedOn w:val="Normal"/>
    <w:rsid w:val="007F23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2">
    <w:name w:val="Light Shading2"/>
    <w:basedOn w:val="TableNormal"/>
    <w:uiPriority w:val="60"/>
    <w:rsid w:val="007F232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F232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2325"/>
    <w:pPr>
      <w:ind w:left="720"/>
      <w:contextualSpacing/>
    </w:pPr>
  </w:style>
  <w:style w:type="paragraph" w:styleId="Header">
    <w:name w:val="header"/>
    <w:basedOn w:val="Normal"/>
    <w:link w:val="HeaderChar"/>
    <w:uiPriority w:val="99"/>
    <w:unhideWhenUsed/>
    <w:rsid w:val="009B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ECA"/>
  </w:style>
  <w:style w:type="paragraph" w:styleId="Footer">
    <w:name w:val="footer"/>
    <w:basedOn w:val="Normal"/>
    <w:link w:val="FooterChar"/>
    <w:uiPriority w:val="99"/>
    <w:unhideWhenUsed/>
    <w:rsid w:val="009B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ECA"/>
  </w:style>
  <w:style w:type="character" w:customStyle="1" w:styleId="highlighted">
    <w:name w:val="highlighted"/>
    <w:basedOn w:val="DefaultParagraphFont"/>
    <w:rsid w:val="00F91B96"/>
  </w:style>
  <w:style w:type="paragraph" w:styleId="Bibliography">
    <w:name w:val="Bibliography"/>
    <w:basedOn w:val="Normal"/>
    <w:next w:val="Normal"/>
    <w:uiPriority w:val="37"/>
    <w:unhideWhenUsed/>
    <w:rsid w:val="004B53A4"/>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32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7F2325"/>
    <w:pPr>
      <w:spacing w:line="240" w:lineRule="atLeast"/>
    </w:pPr>
    <w:rPr>
      <w:color w:val="auto"/>
    </w:rPr>
  </w:style>
  <w:style w:type="paragraph" w:styleId="NoSpacing">
    <w:name w:val="No Spacing"/>
    <w:uiPriority w:val="1"/>
    <w:qFormat/>
    <w:rsid w:val="007F232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F2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325"/>
    <w:rPr>
      <w:rFonts w:ascii="Tahoma" w:hAnsi="Tahoma" w:cs="Tahoma"/>
      <w:sz w:val="16"/>
      <w:szCs w:val="16"/>
    </w:rPr>
  </w:style>
  <w:style w:type="paragraph" w:customStyle="1" w:styleId="apfslt">
    <w:name w:val="apfslt"/>
    <w:basedOn w:val="Normal"/>
    <w:rsid w:val="007F23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2">
    <w:name w:val="Light Shading2"/>
    <w:basedOn w:val="TableNormal"/>
    <w:uiPriority w:val="60"/>
    <w:rsid w:val="007F23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F2325"/>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F2325"/>
    <w:pPr>
      <w:ind w:left="720"/>
      <w:contextualSpacing/>
    </w:pPr>
  </w:style>
  <w:style w:type="paragraph" w:styleId="Header">
    <w:name w:val="header"/>
    <w:basedOn w:val="Normal"/>
    <w:link w:val="HeaderChar"/>
    <w:uiPriority w:val="99"/>
    <w:unhideWhenUsed/>
    <w:rsid w:val="009B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ECA"/>
  </w:style>
  <w:style w:type="paragraph" w:styleId="Footer">
    <w:name w:val="footer"/>
    <w:basedOn w:val="Normal"/>
    <w:link w:val="FooterChar"/>
    <w:uiPriority w:val="99"/>
    <w:unhideWhenUsed/>
    <w:rsid w:val="009B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ECA"/>
  </w:style>
</w:styles>
</file>

<file path=word/webSettings.xml><?xml version="1.0" encoding="utf-8"?>
<w:webSettings xmlns:r="http://schemas.openxmlformats.org/officeDocument/2006/relationships" xmlns:w="http://schemas.openxmlformats.org/wordprocessingml/2006/main">
  <w:divs>
    <w:div w:id="167136242">
      <w:bodyDiv w:val="1"/>
      <w:marLeft w:val="0"/>
      <w:marRight w:val="0"/>
      <w:marTop w:val="0"/>
      <w:marBottom w:val="0"/>
      <w:divBdr>
        <w:top w:val="none" w:sz="0" w:space="0" w:color="auto"/>
        <w:left w:val="none" w:sz="0" w:space="0" w:color="auto"/>
        <w:bottom w:val="none" w:sz="0" w:space="0" w:color="auto"/>
        <w:right w:val="none" w:sz="0" w:space="0" w:color="auto"/>
      </w:divBdr>
      <w:divsChild>
        <w:div w:id="960913637">
          <w:marLeft w:val="0"/>
          <w:marRight w:val="0"/>
          <w:marTop w:val="0"/>
          <w:marBottom w:val="0"/>
          <w:divBdr>
            <w:top w:val="none" w:sz="0" w:space="0" w:color="auto"/>
            <w:left w:val="none" w:sz="0" w:space="0" w:color="auto"/>
            <w:bottom w:val="none" w:sz="0" w:space="0" w:color="auto"/>
            <w:right w:val="none" w:sz="0" w:space="0" w:color="auto"/>
          </w:divBdr>
        </w:div>
        <w:div w:id="1718898128">
          <w:marLeft w:val="0"/>
          <w:marRight w:val="0"/>
          <w:marTop w:val="0"/>
          <w:marBottom w:val="0"/>
          <w:divBdr>
            <w:top w:val="none" w:sz="0" w:space="0" w:color="auto"/>
            <w:left w:val="none" w:sz="0" w:space="0" w:color="auto"/>
            <w:bottom w:val="none" w:sz="0" w:space="0" w:color="auto"/>
            <w:right w:val="none" w:sz="0" w:space="0" w:color="auto"/>
          </w:divBdr>
        </w:div>
        <w:div w:id="1267931652">
          <w:marLeft w:val="0"/>
          <w:marRight w:val="0"/>
          <w:marTop w:val="0"/>
          <w:marBottom w:val="0"/>
          <w:divBdr>
            <w:top w:val="none" w:sz="0" w:space="0" w:color="auto"/>
            <w:left w:val="none" w:sz="0" w:space="0" w:color="auto"/>
            <w:bottom w:val="none" w:sz="0" w:space="0" w:color="auto"/>
            <w:right w:val="none" w:sz="0" w:space="0" w:color="auto"/>
          </w:divBdr>
        </w:div>
        <w:div w:id="610891393">
          <w:marLeft w:val="0"/>
          <w:marRight w:val="0"/>
          <w:marTop w:val="0"/>
          <w:marBottom w:val="0"/>
          <w:divBdr>
            <w:top w:val="none" w:sz="0" w:space="0" w:color="auto"/>
            <w:left w:val="none" w:sz="0" w:space="0" w:color="auto"/>
            <w:bottom w:val="none" w:sz="0" w:space="0" w:color="auto"/>
            <w:right w:val="none" w:sz="0" w:space="0" w:color="auto"/>
          </w:divBdr>
        </w:div>
        <w:div w:id="1862234770">
          <w:marLeft w:val="0"/>
          <w:marRight w:val="0"/>
          <w:marTop w:val="0"/>
          <w:marBottom w:val="0"/>
          <w:divBdr>
            <w:top w:val="none" w:sz="0" w:space="0" w:color="auto"/>
            <w:left w:val="none" w:sz="0" w:space="0" w:color="auto"/>
            <w:bottom w:val="none" w:sz="0" w:space="0" w:color="auto"/>
            <w:right w:val="none" w:sz="0" w:space="0" w:color="auto"/>
          </w:divBdr>
        </w:div>
        <w:div w:id="2101557339">
          <w:marLeft w:val="0"/>
          <w:marRight w:val="0"/>
          <w:marTop w:val="0"/>
          <w:marBottom w:val="0"/>
          <w:divBdr>
            <w:top w:val="none" w:sz="0" w:space="0" w:color="auto"/>
            <w:left w:val="none" w:sz="0" w:space="0" w:color="auto"/>
            <w:bottom w:val="none" w:sz="0" w:space="0" w:color="auto"/>
            <w:right w:val="none" w:sz="0" w:space="0" w:color="auto"/>
          </w:divBdr>
        </w:div>
        <w:div w:id="448741640">
          <w:marLeft w:val="0"/>
          <w:marRight w:val="0"/>
          <w:marTop w:val="0"/>
          <w:marBottom w:val="0"/>
          <w:divBdr>
            <w:top w:val="none" w:sz="0" w:space="0" w:color="auto"/>
            <w:left w:val="none" w:sz="0" w:space="0" w:color="auto"/>
            <w:bottom w:val="none" w:sz="0" w:space="0" w:color="auto"/>
            <w:right w:val="none" w:sz="0" w:space="0" w:color="auto"/>
          </w:divBdr>
        </w:div>
        <w:div w:id="1749300921">
          <w:marLeft w:val="0"/>
          <w:marRight w:val="0"/>
          <w:marTop w:val="0"/>
          <w:marBottom w:val="0"/>
          <w:divBdr>
            <w:top w:val="none" w:sz="0" w:space="0" w:color="auto"/>
            <w:left w:val="none" w:sz="0" w:space="0" w:color="auto"/>
            <w:bottom w:val="none" w:sz="0" w:space="0" w:color="auto"/>
            <w:right w:val="none" w:sz="0" w:space="0" w:color="auto"/>
          </w:divBdr>
        </w:div>
        <w:div w:id="1917091268">
          <w:marLeft w:val="0"/>
          <w:marRight w:val="0"/>
          <w:marTop w:val="0"/>
          <w:marBottom w:val="0"/>
          <w:divBdr>
            <w:top w:val="none" w:sz="0" w:space="0" w:color="auto"/>
            <w:left w:val="none" w:sz="0" w:space="0" w:color="auto"/>
            <w:bottom w:val="none" w:sz="0" w:space="0" w:color="auto"/>
            <w:right w:val="none" w:sz="0" w:space="0" w:color="auto"/>
          </w:divBdr>
        </w:div>
        <w:div w:id="1936088199">
          <w:marLeft w:val="0"/>
          <w:marRight w:val="0"/>
          <w:marTop w:val="0"/>
          <w:marBottom w:val="0"/>
          <w:divBdr>
            <w:top w:val="none" w:sz="0" w:space="0" w:color="auto"/>
            <w:left w:val="none" w:sz="0" w:space="0" w:color="auto"/>
            <w:bottom w:val="none" w:sz="0" w:space="0" w:color="auto"/>
            <w:right w:val="none" w:sz="0" w:space="0" w:color="auto"/>
          </w:divBdr>
        </w:div>
        <w:div w:id="1012953923">
          <w:marLeft w:val="0"/>
          <w:marRight w:val="0"/>
          <w:marTop w:val="0"/>
          <w:marBottom w:val="0"/>
          <w:divBdr>
            <w:top w:val="none" w:sz="0" w:space="0" w:color="auto"/>
            <w:left w:val="none" w:sz="0" w:space="0" w:color="auto"/>
            <w:bottom w:val="none" w:sz="0" w:space="0" w:color="auto"/>
            <w:right w:val="none" w:sz="0" w:space="0" w:color="auto"/>
          </w:divBdr>
        </w:div>
        <w:div w:id="63725338">
          <w:marLeft w:val="0"/>
          <w:marRight w:val="0"/>
          <w:marTop w:val="0"/>
          <w:marBottom w:val="0"/>
          <w:divBdr>
            <w:top w:val="none" w:sz="0" w:space="0" w:color="auto"/>
            <w:left w:val="none" w:sz="0" w:space="0" w:color="auto"/>
            <w:bottom w:val="none" w:sz="0" w:space="0" w:color="auto"/>
            <w:right w:val="none" w:sz="0" w:space="0" w:color="auto"/>
          </w:divBdr>
        </w:div>
        <w:div w:id="50351290">
          <w:marLeft w:val="0"/>
          <w:marRight w:val="0"/>
          <w:marTop w:val="0"/>
          <w:marBottom w:val="0"/>
          <w:divBdr>
            <w:top w:val="none" w:sz="0" w:space="0" w:color="auto"/>
            <w:left w:val="none" w:sz="0" w:space="0" w:color="auto"/>
            <w:bottom w:val="none" w:sz="0" w:space="0" w:color="auto"/>
            <w:right w:val="none" w:sz="0" w:space="0" w:color="auto"/>
          </w:divBdr>
        </w:div>
        <w:div w:id="694234525">
          <w:marLeft w:val="0"/>
          <w:marRight w:val="0"/>
          <w:marTop w:val="0"/>
          <w:marBottom w:val="0"/>
          <w:divBdr>
            <w:top w:val="none" w:sz="0" w:space="0" w:color="auto"/>
            <w:left w:val="none" w:sz="0" w:space="0" w:color="auto"/>
            <w:bottom w:val="none" w:sz="0" w:space="0" w:color="auto"/>
            <w:right w:val="none" w:sz="0" w:space="0" w:color="auto"/>
          </w:divBdr>
        </w:div>
        <w:div w:id="1720082325">
          <w:marLeft w:val="0"/>
          <w:marRight w:val="0"/>
          <w:marTop w:val="0"/>
          <w:marBottom w:val="0"/>
          <w:divBdr>
            <w:top w:val="none" w:sz="0" w:space="0" w:color="auto"/>
            <w:left w:val="none" w:sz="0" w:space="0" w:color="auto"/>
            <w:bottom w:val="none" w:sz="0" w:space="0" w:color="auto"/>
            <w:right w:val="none" w:sz="0" w:space="0" w:color="auto"/>
          </w:divBdr>
        </w:div>
        <w:div w:id="2063022183">
          <w:marLeft w:val="0"/>
          <w:marRight w:val="0"/>
          <w:marTop w:val="0"/>
          <w:marBottom w:val="0"/>
          <w:divBdr>
            <w:top w:val="none" w:sz="0" w:space="0" w:color="auto"/>
            <w:left w:val="none" w:sz="0" w:space="0" w:color="auto"/>
            <w:bottom w:val="none" w:sz="0" w:space="0" w:color="auto"/>
            <w:right w:val="none" w:sz="0" w:space="0" w:color="auto"/>
          </w:divBdr>
        </w:div>
        <w:div w:id="1572890177">
          <w:marLeft w:val="0"/>
          <w:marRight w:val="0"/>
          <w:marTop w:val="0"/>
          <w:marBottom w:val="0"/>
          <w:divBdr>
            <w:top w:val="none" w:sz="0" w:space="0" w:color="auto"/>
            <w:left w:val="none" w:sz="0" w:space="0" w:color="auto"/>
            <w:bottom w:val="none" w:sz="0" w:space="0" w:color="auto"/>
            <w:right w:val="none" w:sz="0" w:space="0" w:color="auto"/>
          </w:divBdr>
        </w:div>
        <w:div w:id="1655060596">
          <w:marLeft w:val="0"/>
          <w:marRight w:val="0"/>
          <w:marTop w:val="0"/>
          <w:marBottom w:val="0"/>
          <w:divBdr>
            <w:top w:val="none" w:sz="0" w:space="0" w:color="auto"/>
            <w:left w:val="none" w:sz="0" w:space="0" w:color="auto"/>
            <w:bottom w:val="none" w:sz="0" w:space="0" w:color="auto"/>
            <w:right w:val="none" w:sz="0" w:space="0" w:color="auto"/>
          </w:divBdr>
        </w:div>
        <w:div w:id="1498106241">
          <w:marLeft w:val="0"/>
          <w:marRight w:val="0"/>
          <w:marTop w:val="0"/>
          <w:marBottom w:val="0"/>
          <w:divBdr>
            <w:top w:val="none" w:sz="0" w:space="0" w:color="auto"/>
            <w:left w:val="none" w:sz="0" w:space="0" w:color="auto"/>
            <w:bottom w:val="none" w:sz="0" w:space="0" w:color="auto"/>
            <w:right w:val="none" w:sz="0" w:space="0" w:color="auto"/>
          </w:divBdr>
        </w:div>
      </w:divsChild>
    </w:div>
    <w:div w:id="430513038">
      <w:bodyDiv w:val="1"/>
      <w:marLeft w:val="0"/>
      <w:marRight w:val="0"/>
      <w:marTop w:val="0"/>
      <w:marBottom w:val="0"/>
      <w:divBdr>
        <w:top w:val="none" w:sz="0" w:space="0" w:color="auto"/>
        <w:left w:val="none" w:sz="0" w:space="0" w:color="auto"/>
        <w:bottom w:val="none" w:sz="0" w:space="0" w:color="auto"/>
        <w:right w:val="none" w:sz="0" w:space="0" w:color="auto"/>
      </w:divBdr>
      <w:divsChild>
        <w:div w:id="1333683566">
          <w:marLeft w:val="0"/>
          <w:marRight w:val="0"/>
          <w:marTop w:val="0"/>
          <w:marBottom w:val="0"/>
          <w:divBdr>
            <w:top w:val="none" w:sz="0" w:space="0" w:color="auto"/>
            <w:left w:val="none" w:sz="0" w:space="0" w:color="auto"/>
            <w:bottom w:val="none" w:sz="0" w:space="0" w:color="auto"/>
            <w:right w:val="none" w:sz="0" w:space="0" w:color="auto"/>
          </w:divBdr>
        </w:div>
        <w:div w:id="1556429676">
          <w:marLeft w:val="0"/>
          <w:marRight w:val="0"/>
          <w:marTop w:val="0"/>
          <w:marBottom w:val="0"/>
          <w:divBdr>
            <w:top w:val="none" w:sz="0" w:space="0" w:color="auto"/>
            <w:left w:val="none" w:sz="0" w:space="0" w:color="auto"/>
            <w:bottom w:val="none" w:sz="0" w:space="0" w:color="auto"/>
            <w:right w:val="none" w:sz="0" w:space="0" w:color="auto"/>
          </w:divBdr>
        </w:div>
        <w:div w:id="1004818802">
          <w:marLeft w:val="0"/>
          <w:marRight w:val="0"/>
          <w:marTop w:val="0"/>
          <w:marBottom w:val="0"/>
          <w:divBdr>
            <w:top w:val="none" w:sz="0" w:space="0" w:color="auto"/>
            <w:left w:val="none" w:sz="0" w:space="0" w:color="auto"/>
            <w:bottom w:val="none" w:sz="0" w:space="0" w:color="auto"/>
            <w:right w:val="none" w:sz="0" w:space="0" w:color="auto"/>
          </w:divBdr>
        </w:div>
        <w:div w:id="712310884">
          <w:marLeft w:val="0"/>
          <w:marRight w:val="0"/>
          <w:marTop w:val="0"/>
          <w:marBottom w:val="0"/>
          <w:divBdr>
            <w:top w:val="none" w:sz="0" w:space="0" w:color="auto"/>
            <w:left w:val="none" w:sz="0" w:space="0" w:color="auto"/>
            <w:bottom w:val="none" w:sz="0" w:space="0" w:color="auto"/>
            <w:right w:val="none" w:sz="0" w:space="0" w:color="auto"/>
          </w:divBdr>
        </w:div>
        <w:div w:id="228158322">
          <w:marLeft w:val="0"/>
          <w:marRight w:val="0"/>
          <w:marTop w:val="0"/>
          <w:marBottom w:val="0"/>
          <w:divBdr>
            <w:top w:val="none" w:sz="0" w:space="0" w:color="auto"/>
            <w:left w:val="none" w:sz="0" w:space="0" w:color="auto"/>
            <w:bottom w:val="none" w:sz="0" w:space="0" w:color="auto"/>
            <w:right w:val="none" w:sz="0" w:space="0" w:color="auto"/>
          </w:divBdr>
        </w:div>
        <w:div w:id="500119162">
          <w:marLeft w:val="0"/>
          <w:marRight w:val="0"/>
          <w:marTop w:val="0"/>
          <w:marBottom w:val="0"/>
          <w:divBdr>
            <w:top w:val="none" w:sz="0" w:space="0" w:color="auto"/>
            <w:left w:val="none" w:sz="0" w:space="0" w:color="auto"/>
            <w:bottom w:val="none" w:sz="0" w:space="0" w:color="auto"/>
            <w:right w:val="none" w:sz="0" w:space="0" w:color="auto"/>
          </w:divBdr>
        </w:div>
        <w:div w:id="2134593177">
          <w:marLeft w:val="0"/>
          <w:marRight w:val="0"/>
          <w:marTop w:val="0"/>
          <w:marBottom w:val="0"/>
          <w:divBdr>
            <w:top w:val="none" w:sz="0" w:space="0" w:color="auto"/>
            <w:left w:val="none" w:sz="0" w:space="0" w:color="auto"/>
            <w:bottom w:val="none" w:sz="0" w:space="0" w:color="auto"/>
            <w:right w:val="none" w:sz="0" w:space="0" w:color="auto"/>
          </w:divBdr>
        </w:div>
        <w:div w:id="1918173981">
          <w:marLeft w:val="0"/>
          <w:marRight w:val="0"/>
          <w:marTop w:val="0"/>
          <w:marBottom w:val="0"/>
          <w:divBdr>
            <w:top w:val="none" w:sz="0" w:space="0" w:color="auto"/>
            <w:left w:val="none" w:sz="0" w:space="0" w:color="auto"/>
            <w:bottom w:val="none" w:sz="0" w:space="0" w:color="auto"/>
            <w:right w:val="none" w:sz="0" w:space="0" w:color="auto"/>
          </w:divBdr>
        </w:div>
        <w:div w:id="7604010">
          <w:marLeft w:val="0"/>
          <w:marRight w:val="0"/>
          <w:marTop w:val="0"/>
          <w:marBottom w:val="0"/>
          <w:divBdr>
            <w:top w:val="none" w:sz="0" w:space="0" w:color="auto"/>
            <w:left w:val="none" w:sz="0" w:space="0" w:color="auto"/>
            <w:bottom w:val="none" w:sz="0" w:space="0" w:color="auto"/>
            <w:right w:val="none" w:sz="0" w:space="0" w:color="auto"/>
          </w:divBdr>
        </w:div>
        <w:div w:id="1512330446">
          <w:marLeft w:val="0"/>
          <w:marRight w:val="0"/>
          <w:marTop w:val="0"/>
          <w:marBottom w:val="0"/>
          <w:divBdr>
            <w:top w:val="none" w:sz="0" w:space="0" w:color="auto"/>
            <w:left w:val="none" w:sz="0" w:space="0" w:color="auto"/>
            <w:bottom w:val="none" w:sz="0" w:space="0" w:color="auto"/>
            <w:right w:val="none" w:sz="0" w:space="0" w:color="auto"/>
          </w:divBdr>
        </w:div>
        <w:div w:id="16930494">
          <w:marLeft w:val="0"/>
          <w:marRight w:val="0"/>
          <w:marTop w:val="0"/>
          <w:marBottom w:val="0"/>
          <w:divBdr>
            <w:top w:val="none" w:sz="0" w:space="0" w:color="auto"/>
            <w:left w:val="none" w:sz="0" w:space="0" w:color="auto"/>
            <w:bottom w:val="none" w:sz="0" w:space="0" w:color="auto"/>
            <w:right w:val="none" w:sz="0" w:space="0" w:color="auto"/>
          </w:divBdr>
        </w:div>
        <w:div w:id="1447310046">
          <w:marLeft w:val="0"/>
          <w:marRight w:val="0"/>
          <w:marTop w:val="0"/>
          <w:marBottom w:val="0"/>
          <w:divBdr>
            <w:top w:val="none" w:sz="0" w:space="0" w:color="auto"/>
            <w:left w:val="none" w:sz="0" w:space="0" w:color="auto"/>
            <w:bottom w:val="none" w:sz="0" w:space="0" w:color="auto"/>
            <w:right w:val="none" w:sz="0" w:space="0" w:color="auto"/>
          </w:divBdr>
        </w:div>
        <w:div w:id="124085545">
          <w:marLeft w:val="0"/>
          <w:marRight w:val="0"/>
          <w:marTop w:val="0"/>
          <w:marBottom w:val="0"/>
          <w:divBdr>
            <w:top w:val="none" w:sz="0" w:space="0" w:color="auto"/>
            <w:left w:val="none" w:sz="0" w:space="0" w:color="auto"/>
            <w:bottom w:val="none" w:sz="0" w:space="0" w:color="auto"/>
            <w:right w:val="none" w:sz="0" w:space="0" w:color="auto"/>
          </w:divBdr>
        </w:div>
        <w:div w:id="1844390789">
          <w:marLeft w:val="0"/>
          <w:marRight w:val="0"/>
          <w:marTop w:val="0"/>
          <w:marBottom w:val="0"/>
          <w:divBdr>
            <w:top w:val="none" w:sz="0" w:space="0" w:color="auto"/>
            <w:left w:val="none" w:sz="0" w:space="0" w:color="auto"/>
            <w:bottom w:val="none" w:sz="0" w:space="0" w:color="auto"/>
            <w:right w:val="none" w:sz="0" w:space="0" w:color="auto"/>
          </w:divBdr>
        </w:div>
      </w:divsChild>
    </w:div>
    <w:div w:id="992375548">
      <w:bodyDiv w:val="1"/>
      <w:marLeft w:val="0"/>
      <w:marRight w:val="0"/>
      <w:marTop w:val="0"/>
      <w:marBottom w:val="0"/>
      <w:divBdr>
        <w:top w:val="none" w:sz="0" w:space="0" w:color="auto"/>
        <w:left w:val="none" w:sz="0" w:space="0" w:color="auto"/>
        <w:bottom w:val="none" w:sz="0" w:space="0" w:color="auto"/>
        <w:right w:val="none" w:sz="0" w:space="0" w:color="auto"/>
      </w:divBdr>
      <w:divsChild>
        <w:div w:id="1630433248">
          <w:marLeft w:val="0"/>
          <w:marRight w:val="0"/>
          <w:marTop w:val="0"/>
          <w:marBottom w:val="0"/>
          <w:divBdr>
            <w:top w:val="none" w:sz="0" w:space="0" w:color="auto"/>
            <w:left w:val="none" w:sz="0" w:space="0" w:color="auto"/>
            <w:bottom w:val="none" w:sz="0" w:space="0" w:color="auto"/>
            <w:right w:val="none" w:sz="0" w:space="0" w:color="auto"/>
          </w:divBdr>
        </w:div>
        <w:div w:id="2104835718">
          <w:marLeft w:val="0"/>
          <w:marRight w:val="0"/>
          <w:marTop w:val="0"/>
          <w:marBottom w:val="0"/>
          <w:divBdr>
            <w:top w:val="none" w:sz="0" w:space="0" w:color="auto"/>
            <w:left w:val="none" w:sz="0" w:space="0" w:color="auto"/>
            <w:bottom w:val="none" w:sz="0" w:space="0" w:color="auto"/>
            <w:right w:val="none" w:sz="0" w:space="0" w:color="auto"/>
          </w:divBdr>
        </w:div>
      </w:divsChild>
    </w:div>
    <w:div w:id="1325015171">
      <w:bodyDiv w:val="1"/>
      <w:marLeft w:val="0"/>
      <w:marRight w:val="0"/>
      <w:marTop w:val="0"/>
      <w:marBottom w:val="0"/>
      <w:divBdr>
        <w:top w:val="none" w:sz="0" w:space="0" w:color="auto"/>
        <w:left w:val="none" w:sz="0" w:space="0" w:color="auto"/>
        <w:bottom w:val="none" w:sz="0" w:space="0" w:color="auto"/>
        <w:right w:val="none" w:sz="0" w:space="0" w:color="auto"/>
      </w:divBdr>
      <w:divsChild>
        <w:div w:id="1542669489">
          <w:marLeft w:val="0"/>
          <w:marRight w:val="0"/>
          <w:marTop w:val="0"/>
          <w:marBottom w:val="0"/>
          <w:divBdr>
            <w:top w:val="none" w:sz="0" w:space="0" w:color="auto"/>
            <w:left w:val="none" w:sz="0" w:space="0" w:color="auto"/>
            <w:bottom w:val="none" w:sz="0" w:space="0" w:color="auto"/>
            <w:right w:val="none" w:sz="0" w:space="0" w:color="auto"/>
          </w:divBdr>
          <w:divsChild>
            <w:div w:id="7379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2951">
      <w:bodyDiv w:val="1"/>
      <w:marLeft w:val="0"/>
      <w:marRight w:val="0"/>
      <w:marTop w:val="0"/>
      <w:marBottom w:val="0"/>
      <w:divBdr>
        <w:top w:val="none" w:sz="0" w:space="0" w:color="auto"/>
        <w:left w:val="none" w:sz="0" w:space="0" w:color="auto"/>
        <w:bottom w:val="none" w:sz="0" w:space="0" w:color="auto"/>
        <w:right w:val="none" w:sz="0" w:space="0" w:color="auto"/>
      </w:divBdr>
      <w:divsChild>
        <w:div w:id="815610826">
          <w:marLeft w:val="0"/>
          <w:marRight w:val="0"/>
          <w:marTop w:val="0"/>
          <w:marBottom w:val="0"/>
          <w:divBdr>
            <w:top w:val="none" w:sz="0" w:space="0" w:color="auto"/>
            <w:left w:val="none" w:sz="0" w:space="0" w:color="auto"/>
            <w:bottom w:val="none" w:sz="0" w:space="0" w:color="auto"/>
            <w:right w:val="none" w:sz="0" w:space="0" w:color="auto"/>
          </w:divBdr>
        </w:div>
        <w:div w:id="1592274486">
          <w:marLeft w:val="0"/>
          <w:marRight w:val="0"/>
          <w:marTop w:val="0"/>
          <w:marBottom w:val="0"/>
          <w:divBdr>
            <w:top w:val="none" w:sz="0" w:space="0" w:color="auto"/>
            <w:left w:val="none" w:sz="0" w:space="0" w:color="auto"/>
            <w:bottom w:val="none" w:sz="0" w:space="0" w:color="auto"/>
            <w:right w:val="none" w:sz="0" w:space="0" w:color="auto"/>
          </w:divBdr>
        </w:div>
        <w:div w:id="1824351174">
          <w:marLeft w:val="0"/>
          <w:marRight w:val="0"/>
          <w:marTop w:val="0"/>
          <w:marBottom w:val="0"/>
          <w:divBdr>
            <w:top w:val="none" w:sz="0" w:space="0" w:color="auto"/>
            <w:left w:val="none" w:sz="0" w:space="0" w:color="auto"/>
            <w:bottom w:val="none" w:sz="0" w:space="0" w:color="auto"/>
            <w:right w:val="none" w:sz="0" w:space="0" w:color="auto"/>
          </w:divBdr>
        </w:div>
        <w:div w:id="1209342987">
          <w:marLeft w:val="0"/>
          <w:marRight w:val="0"/>
          <w:marTop w:val="0"/>
          <w:marBottom w:val="0"/>
          <w:divBdr>
            <w:top w:val="none" w:sz="0" w:space="0" w:color="auto"/>
            <w:left w:val="none" w:sz="0" w:space="0" w:color="auto"/>
            <w:bottom w:val="none" w:sz="0" w:space="0" w:color="auto"/>
            <w:right w:val="none" w:sz="0" w:space="0" w:color="auto"/>
          </w:divBdr>
        </w:div>
      </w:divsChild>
    </w:div>
    <w:div w:id="1569151135">
      <w:bodyDiv w:val="1"/>
      <w:marLeft w:val="0"/>
      <w:marRight w:val="0"/>
      <w:marTop w:val="0"/>
      <w:marBottom w:val="0"/>
      <w:divBdr>
        <w:top w:val="none" w:sz="0" w:space="0" w:color="auto"/>
        <w:left w:val="none" w:sz="0" w:space="0" w:color="auto"/>
        <w:bottom w:val="none" w:sz="0" w:space="0" w:color="auto"/>
        <w:right w:val="none" w:sz="0" w:space="0" w:color="auto"/>
      </w:divBdr>
      <w:divsChild>
        <w:div w:id="108937880">
          <w:marLeft w:val="0"/>
          <w:marRight w:val="0"/>
          <w:marTop w:val="0"/>
          <w:marBottom w:val="0"/>
          <w:divBdr>
            <w:top w:val="none" w:sz="0" w:space="0" w:color="auto"/>
            <w:left w:val="none" w:sz="0" w:space="0" w:color="auto"/>
            <w:bottom w:val="none" w:sz="0" w:space="0" w:color="auto"/>
            <w:right w:val="none" w:sz="0" w:space="0" w:color="auto"/>
          </w:divBdr>
        </w:div>
      </w:divsChild>
    </w:div>
    <w:div w:id="1580139788">
      <w:bodyDiv w:val="1"/>
      <w:marLeft w:val="0"/>
      <w:marRight w:val="0"/>
      <w:marTop w:val="0"/>
      <w:marBottom w:val="0"/>
      <w:divBdr>
        <w:top w:val="none" w:sz="0" w:space="0" w:color="auto"/>
        <w:left w:val="none" w:sz="0" w:space="0" w:color="auto"/>
        <w:bottom w:val="none" w:sz="0" w:space="0" w:color="auto"/>
        <w:right w:val="none" w:sz="0" w:space="0" w:color="auto"/>
      </w:divBdr>
      <w:divsChild>
        <w:div w:id="1409810681">
          <w:marLeft w:val="0"/>
          <w:marRight w:val="0"/>
          <w:marTop w:val="0"/>
          <w:marBottom w:val="0"/>
          <w:divBdr>
            <w:top w:val="none" w:sz="0" w:space="0" w:color="auto"/>
            <w:left w:val="none" w:sz="0" w:space="0" w:color="auto"/>
            <w:bottom w:val="none" w:sz="0" w:space="0" w:color="auto"/>
            <w:right w:val="none" w:sz="0" w:space="0" w:color="auto"/>
          </w:divBdr>
        </w:div>
        <w:div w:id="1424186433">
          <w:marLeft w:val="0"/>
          <w:marRight w:val="0"/>
          <w:marTop w:val="0"/>
          <w:marBottom w:val="0"/>
          <w:divBdr>
            <w:top w:val="none" w:sz="0" w:space="0" w:color="auto"/>
            <w:left w:val="none" w:sz="0" w:space="0" w:color="auto"/>
            <w:bottom w:val="none" w:sz="0" w:space="0" w:color="auto"/>
            <w:right w:val="none" w:sz="0" w:space="0" w:color="auto"/>
          </w:divBdr>
        </w:div>
        <w:div w:id="1505246352">
          <w:marLeft w:val="0"/>
          <w:marRight w:val="0"/>
          <w:marTop w:val="0"/>
          <w:marBottom w:val="0"/>
          <w:divBdr>
            <w:top w:val="none" w:sz="0" w:space="0" w:color="auto"/>
            <w:left w:val="none" w:sz="0" w:space="0" w:color="auto"/>
            <w:bottom w:val="none" w:sz="0" w:space="0" w:color="auto"/>
            <w:right w:val="none" w:sz="0" w:space="0" w:color="auto"/>
          </w:divBdr>
        </w:div>
        <w:div w:id="1927181542">
          <w:marLeft w:val="0"/>
          <w:marRight w:val="0"/>
          <w:marTop w:val="0"/>
          <w:marBottom w:val="0"/>
          <w:divBdr>
            <w:top w:val="none" w:sz="0" w:space="0" w:color="auto"/>
            <w:left w:val="none" w:sz="0" w:space="0" w:color="auto"/>
            <w:bottom w:val="none" w:sz="0" w:space="0" w:color="auto"/>
            <w:right w:val="none" w:sz="0" w:space="0" w:color="auto"/>
          </w:divBdr>
        </w:div>
        <w:div w:id="1131094388">
          <w:marLeft w:val="0"/>
          <w:marRight w:val="0"/>
          <w:marTop w:val="0"/>
          <w:marBottom w:val="0"/>
          <w:divBdr>
            <w:top w:val="none" w:sz="0" w:space="0" w:color="auto"/>
            <w:left w:val="none" w:sz="0" w:space="0" w:color="auto"/>
            <w:bottom w:val="none" w:sz="0" w:space="0" w:color="auto"/>
            <w:right w:val="none" w:sz="0" w:space="0" w:color="auto"/>
          </w:divBdr>
        </w:div>
        <w:div w:id="1963072933">
          <w:marLeft w:val="0"/>
          <w:marRight w:val="0"/>
          <w:marTop w:val="0"/>
          <w:marBottom w:val="0"/>
          <w:divBdr>
            <w:top w:val="none" w:sz="0" w:space="0" w:color="auto"/>
            <w:left w:val="none" w:sz="0" w:space="0" w:color="auto"/>
            <w:bottom w:val="none" w:sz="0" w:space="0" w:color="auto"/>
            <w:right w:val="none" w:sz="0" w:space="0" w:color="auto"/>
          </w:divBdr>
        </w:div>
      </w:divsChild>
    </w:div>
    <w:div w:id="1662586015">
      <w:bodyDiv w:val="1"/>
      <w:marLeft w:val="0"/>
      <w:marRight w:val="0"/>
      <w:marTop w:val="0"/>
      <w:marBottom w:val="0"/>
      <w:divBdr>
        <w:top w:val="none" w:sz="0" w:space="0" w:color="auto"/>
        <w:left w:val="none" w:sz="0" w:space="0" w:color="auto"/>
        <w:bottom w:val="none" w:sz="0" w:space="0" w:color="auto"/>
        <w:right w:val="none" w:sz="0" w:space="0" w:color="auto"/>
      </w:divBdr>
      <w:divsChild>
        <w:div w:id="1177697603">
          <w:marLeft w:val="0"/>
          <w:marRight w:val="0"/>
          <w:marTop w:val="0"/>
          <w:marBottom w:val="0"/>
          <w:divBdr>
            <w:top w:val="none" w:sz="0" w:space="0" w:color="auto"/>
            <w:left w:val="none" w:sz="0" w:space="0" w:color="auto"/>
            <w:bottom w:val="none" w:sz="0" w:space="0" w:color="auto"/>
            <w:right w:val="none" w:sz="0" w:space="0" w:color="auto"/>
          </w:divBdr>
        </w:div>
        <w:div w:id="1329481403">
          <w:marLeft w:val="0"/>
          <w:marRight w:val="0"/>
          <w:marTop w:val="0"/>
          <w:marBottom w:val="0"/>
          <w:divBdr>
            <w:top w:val="none" w:sz="0" w:space="0" w:color="auto"/>
            <w:left w:val="none" w:sz="0" w:space="0" w:color="auto"/>
            <w:bottom w:val="none" w:sz="0" w:space="0" w:color="auto"/>
            <w:right w:val="none" w:sz="0" w:space="0" w:color="auto"/>
          </w:divBdr>
        </w:div>
        <w:div w:id="505097315">
          <w:marLeft w:val="0"/>
          <w:marRight w:val="0"/>
          <w:marTop w:val="0"/>
          <w:marBottom w:val="0"/>
          <w:divBdr>
            <w:top w:val="none" w:sz="0" w:space="0" w:color="auto"/>
            <w:left w:val="none" w:sz="0" w:space="0" w:color="auto"/>
            <w:bottom w:val="none" w:sz="0" w:space="0" w:color="auto"/>
            <w:right w:val="none" w:sz="0" w:space="0" w:color="auto"/>
          </w:divBdr>
        </w:div>
      </w:divsChild>
    </w:div>
    <w:div w:id="1810896946">
      <w:bodyDiv w:val="1"/>
      <w:marLeft w:val="0"/>
      <w:marRight w:val="0"/>
      <w:marTop w:val="0"/>
      <w:marBottom w:val="0"/>
      <w:divBdr>
        <w:top w:val="none" w:sz="0" w:space="0" w:color="auto"/>
        <w:left w:val="none" w:sz="0" w:space="0" w:color="auto"/>
        <w:bottom w:val="none" w:sz="0" w:space="0" w:color="auto"/>
        <w:right w:val="none" w:sz="0" w:space="0" w:color="auto"/>
      </w:divBdr>
      <w:divsChild>
        <w:div w:id="1578591126">
          <w:marLeft w:val="0"/>
          <w:marRight w:val="0"/>
          <w:marTop w:val="0"/>
          <w:marBottom w:val="0"/>
          <w:divBdr>
            <w:top w:val="none" w:sz="0" w:space="0" w:color="auto"/>
            <w:left w:val="none" w:sz="0" w:space="0" w:color="auto"/>
            <w:bottom w:val="none" w:sz="0" w:space="0" w:color="auto"/>
            <w:right w:val="none" w:sz="0" w:space="0" w:color="auto"/>
          </w:divBdr>
        </w:div>
        <w:div w:id="562520369">
          <w:marLeft w:val="0"/>
          <w:marRight w:val="0"/>
          <w:marTop w:val="0"/>
          <w:marBottom w:val="0"/>
          <w:divBdr>
            <w:top w:val="none" w:sz="0" w:space="0" w:color="auto"/>
            <w:left w:val="none" w:sz="0" w:space="0" w:color="auto"/>
            <w:bottom w:val="none" w:sz="0" w:space="0" w:color="auto"/>
            <w:right w:val="none" w:sz="0" w:space="0" w:color="auto"/>
          </w:divBdr>
        </w:div>
        <w:div w:id="919755236">
          <w:marLeft w:val="0"/>
          <w:marRight w:val="0"/>
          <w:marTop w:val="0"/>
          <w:marBottom w:val="0"/>
          <w:divBdr>
            <w:top w:val="none" w:sz="0" w:space="0" w:color="auto"/>
            <w:left w:val="none" w:sz="0" w:space="0" w:color="auto"/>
            <w:bottom w:val="none" w:sz="0" w:space="0" w:color="auto"/>
            <w:right w:val="none" w:sz="0" w:space="0" w:color="auto"/>
          </w:divBdr>
        </w:div>
        <w:div w:id="845286541">
          <w:marLeft w:val="0"/>
          <w:marRight w:val="0"/>
          <w:marTop w:val="0"/>
          <w:marBottom w:val="0"/>
          <w:divBdr>
            <w:top w:val="none" w:sz="0" w:space="0" w:color="auto"/>
            <w:left w:val="none" w:sz="0" w:space="0" w:color="auto"/>
            <w:bottom w:val="none" w:sz="0" w:space="0" w:color="auto"/>
            <w:right w:val="none" w:sz="0" w:space="0" w:color="auto"/>
          </w:divBdr>
        </w:div>
        <w:div w:id="39042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Akb12</b:Tag>
    <b:SourceType>JournalArticle</b:SourceType>
    <b:Guid>{8E9E5229-586E-4748-A168-B358FC574C75}</b:Guid>
    <b:Author>
      <b:Author>
        <b:NameList>
          <b:Person>
            <b:Last>Erdogan</b:Last>
            <b:First>Mehmet</b:First>
          </b:Person>
          <b:Person>
            <b:Last>Akbunar</b:Last>
            <b:First>Sahin</b:First>
          </b:Person>
          <b:Person>
            <b:Last>Asik</b:Last>
            <b:First>Ummu</b:First>
            <b:Middle>Ozlem</b:Middle>
          </b:Person>
          <b:Person>
            <b:Last>Kaplan</b:Last>
            <b:First>Hamit</b:First>
          </b:Person>
          <b:Person>
            <b:Last>Kayir</b:Last>
            <b:First>Cigdem,Guzlle</b:First>
          </b:Person>
        </b:NameList>
      </b:Author>
    </b:Author>
    <b:Title>The effects of demographic variables on students’ responsible environmental behaviors</b:Title>
    <b:JournalName>Procedia - Social and Behavioral Sciences</b:JournalName>
    <b:Year>2012</b:Year>
    <b:Pages>3244 – 3248</b:Pages>
    <b:RefOrder>5</b:RefOrder>
  </b:Source>
  <b:Source>
    <b:Tag>Bob08</b:Tag>
    <b:SourceType>JournalArticle</b:SourceType>
    <b:Guid>{6144E1F0-9844-4287-AF7D-D8E063A9E736}</b:Guid>
    <b:Author>
      <b:Author>
        <b:NameList>
          <b:Person>
            <b:Last>Jickling</b:Last>
            <b:First>Bob</b:First>
          </b:Person>
          <b:Person>
            <b:Last>Wals</b:Last>
            <b:First>Arjen</b:First>
            <b:Middle>E.J</b:Middle>
          </b:Person>
        </b:NameList>
      </b:Author>
    </b:Author>
    <b:Title>Globalization and environmental education : looking beyond sustainable development</b:Title>
    <b:JournalName>J.CURRICULUM STUDIES</b:JournalName>
    <b:Year>2008</b:Year>
    <b:Pages>1-21</b:Pages>
    <b:RefOrder>6</b:RefOrder>
  </b:Source>
  <b:Source>
    <b:Tag>Yan10</b:Tag>
    <b:SourceType>JournalArticle</b:SourceType>
    <b:Guid>{8C02E24D-4DD1-414F-B095-DCBC975F091A}</b:Guid>
    <b:Author>
      <b:Author>
        <b:NameList>
          <b:Person>
            <b:Last>Shantini</b:Last>
            <b:First>Yani</b:First>
          </b:Person>
        </b:NameList>
      </b:Author>
    </b:Author>
    <b:Title>PENYELENGGARAAN EfSD DALAM JALUR PENDIDIKAN</b:Title>
    <b:JournalName>PEDAGOGIA : Jurnal Ilmu Pendidikan</b:JournalName>
    <b:Year>2010</b:Year>
    <b:Pages>136-141</b:Pages>
    <b:RefOrder>7</b:RefOrder>
  </b:Source>
  <b:Source>
    <b:Tag>Djo11</b:Tag>
    <b:SourceType>JournalArticle</b:SourceType>
    <b:Guid>{89CAEF7F-357B-4E90-92A5-B3D9FAFBF66D}</b:Guid>
    <b:Author>
      <b:Author>
        <b:NameList>
          <b:Person>
            <b:Last>Maknun</b:Last>
            <b:First>Djohar</b:First>
          </b:Person>
        </b:NameList>
      </b:Author>
    </b:Author>
    <b:Title>Praktikum proyek ekologi berbasis kondisi ekobiologis lokal dalam meningkatkan literasi lingkungan dan tindakan konservasi mahasiswa</b:Title>
    <b:JournalName>Holistik Vol 12 Nomor 02</b:JournalName>
    <b:Year>2011</b:Year>
    <b:Pages>1-39</b:Pages>
    <b:RefOrder>8</b:RefOrder>
  </b:Source>
  <b:Source>
    <b:Tag>Hes111</b:Tag>
    <b:SourceType>JournalArticle</b:SourceType>
    <b:Guid>{704C4A59-6660-47D9-8395-5D401AAEF294}</b:Guid>
    <b:Author>
      <b:Author>
        <b:NameList>
          <b:Person>
            <b:Last>Hesham</b:Last>
          </b:Person>
          <b:Person>
            <b:Last>Dajeh</b:Last>
            <b:First>Al</b:First>
          </b:Person>
        </b:NameList>
      </b:Author>
    </b:Author>
    <b:Title>ASSESSING ENVIRONMENTAL LITERACY OF PRE-VOCATIONAL EDUCATION TEACHERS IN JORDAN</b:Title>
    <b:JournalName>The University of Jordan</b:JournalName>
    <b:Year>2011</b:Year>
    <b:Pages>1-17</b:Pages>
    <b:RefOrder>3</b:RefOrder>
  </b:Source>
  <b:Source>
    <b:Tag>Meh151</b:Tag>
    <b:SourceType>JournalArticle</b:SourceType>
    <b:Guid>{6F15DEBC-F03A-425D-BB50-B2D617ACBB89}</b:Guid>
    <b:Author>
      <b:Author>
        <b:NameList>
          <b:Person>
            <b:Last>Erdogan</b:Last>
            <b:First>Mehmet</b:First>
          </b:Person>
        </b:NameList>
      </b:Author>
    </b:Author>
    <b:Title>Development and Validation of Children’s Environmental Affect (Attitude, Sensitivity and Willingness to take action) Scale</b:Title>
    <b:JournalName>Eurasia Journal of Mathematics, Science &amp; Technology Education</b:JournalName>
    <b:Year>2015</b:Year>
    <b:Pages>577-588</b:Pages>
    <b:RefOrder>11</b:RefOrder>
  </b:Source>
  <b:Source>
    <b:Tag>Thi14</b:Tag>
    <b:SourceType>JournalArticle</b:SourceType>
    <b:Guid>{835D11ED-A4AA-4AFA-AFDE-D832CAA435C3}</b:Guid>
    <b:Author>
      <b:Author>
        <b:NameList>
          <b:Person>
            <b:Last>Lewinshon</b:Last>
            <b:First>Thimas</b:First>
            <b:Middle>M.</b:Middle>
          </b:Person>
          <b:Person>
            <b:Last>LUiz</b:Last>
            <b:First>Jose</b:First>
          </b:Person>
          <b:Person>
            <b:Last>Fonseca</b:Last>
            <b:First>CarlosRoberto</b:First>
          </b:Person>
          <b:Person>
            <b:Last>Ganade</b:Last>
            <b:First>Gislene</b:First>
          </b:Person>
          <b:Person>
            <b:Last>Jorge</b:Last>
            <b:First>Leornardo</b:First>
            <b:Middle>Re</b:Middle>
          </b:Person>
          <b:Person>
            <b:Last>Kollmann</b:Last>
            <b:First>Johannes</b:First>
          </b:Person>
          <b:Person>
            <b:Last>E.Overbeck</b:Last>
            <b:First>Gerhard</b:First>
          </b:Person>
          <b:Person>
            <b:Last>Pardo</b:Last>
            <b:First>Paulo</b:First>
            <b:Middle>Inaco</b:Middle>
          </b:Person>
          <b:Person>
            <b:Last>D.Pillar</b:Last>
            <b:First>Valerio</b:First>
          </b:Person>
          <b:Person>
            <b:Last>Popp</b:Last>
            <b:First>Daniela</b:First>
          </b:Person>
          <b:Person>
            <b:Last>Rocha</b:Last>
            <b:First>Pedro</b:First>
            <b:Middle>L.B.da</b:Middle>
          </b:Person>
          <b:Person>
            <b:Last>Silva</b:Last>
            <b:First>Wesley</b:First>
            <b:Middle>Rodrigues</b:Middle>
          </b:Person>
          <b:Person>
            <b:Last>Spiekermann</b:Last>
            <b:First>Annete</b:First>
          </b:Person>
          <b:Person>
            <b:Last>W.Weisser</b:Last>
            <b:First>Wolfgang</b:First>
          </b:Person>
        </b:NameList>
      </b:Author>
    </b:Author>
    <b:Title>Ecological literacy and beyond: Problem-based learning for future professionals</b:Title>
    <b:JournalName>Royal Swedish Academy of Sciences 2</b:JournalName>
    <b:Year>2014</b:Year>
    <b:Pages>1-9</b:Pages>
    <b:RefOrder>13</b:RefOrder>
  </b:Source>
  <b:Source>
    <b:Tag>Ali09</b:Tag>
    <b:SourceType>ConferenceProceedings</b:SourceType>
    <b:Guid>{3A59A7C7-812F-470B-8212-BDF0902A5216}</b:Guid>
    <b:Author>
      <b:Author>
        <b:NameList>
          <b:Person>
            <b:Last>Lugg</b:Last>
            <b:First>Alison</b:First>
          </b:Person>
          <b:Person>
            <b:Last>Hodgson</b:Last>
            <b:First>Lesley</b:First>
          </b:Person>
        </b:NameList>
      </b:Author>
    </b:Author>
    <b:Title>How should we teach environmental literacy? Critical reflections on virtual teaching and learning experiences.</b:Title>
    <b:Year>2009</b:Year>
    <b:City>Victoria, Australia</b:City>
    <b:Pages>1-17</b:Pages>
    <b:ConferenceName>Paper presented at ‘Outdoor education research and theory: critical reflections, new directions’, the Fourth International Outdoor Education Research Conference, La Trobe University, Beechworth, Victoria, Australia, 15-18 April 2009.</b:ConferenceName>
    <b:RefOrder>14</b:RefOrder>
  </b:Source>
  <b:Source>
    <b:Tag>UNE06</b:Tag>
    <b:SourceType>Report</b:SourceType>
    <b:Guid>{FB9E3108-5A41-4E90-BA43-605F080059C4}</b:Guid>
    <b:Author>
      <b:Author>
        <b:NameList>
          <b:Person>
            <b:Last>UNESCO</b:Last>
          </b:Person>
        </b:NameList>
      </b:Author>
    </b:Author>
    <b:Title>Education for Sustainable Development Toolkit</b:Title>
    <b:Year>2006</b:Year>
    <b:RefOrder>1</b:RefOrder>
  </b:Source>
  <b:Source>
    <b:Tag>Ozs12</b:Tag>
    <b:SourceType>JournalArticle</b:SourceType>
    <b:Guid>{3463CED6-3853-4A83-ABF1-81CD14E9B927}</b:Guid>
    <b:Author>
      <b:Author>
        <b:NameList>
          <b:Person>
            <b:Last>Ozsoy</b:Last>
          </b:Person>
          <b:Person>
            <b:Last>Sibel</b:Last>
          </b:Person>
          <b:Person>
            <b:Last>Ertepinar</b:Last>
          </b:Person>
          <b:Person>
            <b:Last>Hamide</b:Last>
          </b:Person>
          <b:Person>
            <b:Last>Saglan</b:Last>
          </b:Person>
          <b:Person>
            <b:Last>Necdet</b:Last>
          </b:Person>
        </b:NameList>
      </b:Author>
    </b:Author>
    <b:Title>Can Eco-Schools Improve Elementary School Students’ Environmental Literacy Levels?</b:Title>
    <b:Year>2012</b:Year>
    <b:Publisher>Asia-Pacific Forum on Science Learning and Teaching, Vol.</b:Publisher>
    <b:JournalName>Asia-Pacific Forum on Science Learning and Teaching</b:JournalName>
    <b:Pages>13</b:Pages>
    <b:RefOrder>2</b:RefOrder>
  </b:Source>
  <b:Source>
    <b:Tag>Dun00</b:Tag>
    <b:SourceType>JournalArticle</b:SourceType>
    <b:Guid>{8F93B074-7C19-4FB6-820C-483A99CBD0D2}</b:Guid>
    <b:Title>Measuring Endorsement of the New Ecological Paradigm :A Revised NEP Scale</b:Title>
    <b:JournalName>Journal of Social Issues</b:JournalName>
    <b:Year>2000</b:Year>
    <b:Pages>425-442</b:Pages>
    <b:Author>
      <b:Author>
        <b:NameList>
          <b:Person>
            <b:Last>Dunlap</b:Last>
            <b:First>Riley</b:First>
            <b:Middle>E</b:Middle>
          </b:Person>
          <b:Person>
            <b:Last>Liere</b:Last>
            <b:First>Kent</b:First>
            <b:Middle>D Van</b:Middle>
          </b:Person>
          <b:Person>
            <b:Last>Mertig</b:Last>
            <b:First>Angela</b:First>
            <b:Middle>G</b:Middle>
          </b:Person>
          <b:Person>
            <b:Last>Jones</b:Last>
            <b:First>Robert</b:First>
            <b:Middle>Emmet</b:Middle>
          </b:Person>
        </b:NameList>
      </b:Author>
    </b:Author>
    <b:Volume>56</b:Volume>
    <b:Issue>3</b:Issue>
    <b:RefOrder>4</b:RefOrder>
  </b:Source>
  <b:Source>
    <b:Tag>Kop11</b:Tag>
    <b:SourceType>JournalArticle</b:SourceType>
    <b:Guid>{631BC6EF-4F29-4BD0-8BF8-79566D583059}</b:Guid>
    <b:Author>
      <b:Author>
        <b:NameList>
          <b:Person>
            <b:Last>Kopnina</b:Last>
            <b:First>Helen</b:First>
          </b:Person>
        </b:NameList>
      </b:Author>
    </b:Author>
    <b:Title>‘ People are not plants , but both need to grow ’: qualitative analysis of the new ecological paradigm scale for children</b:Title>
    <b:JournalName>International Journal Of Environment</b:JournalName>
    <b:Year>2011</b:Year>
    <b:Pages>1025-1034</b:Pages>
    <b:Volume>5</b:Volume>
    <b:Issue>3</b:Issue>
    <b:RefOrder>5</b:RefOrder>
  </b:Source>
  <b:Source>
    <b:Tag>McB13</b:Tag>
    <b:SourceType>JournalArticle</b:SourceType>
    <b:Guid>{F4780383-E71B-4292-A18A-1F8DFA44E75F}</b:Guid>
    <b:Author>
      <b:Author>
        <b:NameList>
          <b:Person>
            <b:Last>McBride</b:Last>
          </b:Person>
          <b:Person>
            <b:Last>Brewer</b:Last>
          </b:Person>
          <b:Person>
            <b:Last>Berkowitz</b:Last>
          </b:Person>
          <b:Person>
            <b:Last>Borrie</b:Last>
          </b:Person>
        </b:NameList>
      </b:Author>
    </b:Author>
    <b:Title>Environmental literacy , ecological literacy , ecoliteracy : What do we mean and how did we get here ?</b:Title>
    <b:JournalName>ecosphere</b:JournalName>
    <b:Year>2013</b:Year>
    <b:Pages>1-20</b:Pages>
    <b:RefOrder>8</b:RefOrder>
  </b:Source>
  <b:Source>
    <b:Tag>Nor11</b:Tag>
    <b:SourceType>Report</b:SourceType>
    <b:Guid>{43D43EAF-00FE-47D0-ABF1-924C19FEE918}</b:Guid>
    <b:Author>
      <b:Author>
        <b:NameList>
          <b:Person>
            <b:Last>NAAEE</b:Last>
            <b:First>North</b:First>
            <b:Middle>American Association for Environmental Education</b:Middle>
          </b:Person>
        </b:NameList>
      </b:Author>
    </b:Author>
    <b:Title>Developing a framework for assesingenvironmental literacy</b:Title>
    <b:Year>2011</b:Year>
    <b:City>Washington</b:City>
    <b:RefOrder>7</b:RefOrder>
  </b:Source>
  <b:Source>
    <b:Tag>Mur14</b:Tag>
    <b:SourceType>JournalArticle</b:SourceType>
    <b:Guid>{D307E8E5-F162-49FD-BEB0-152934A223EC}</b:Guid>
    <b:Author>
      <b:Author>
        <b:NameList>
          <b:Person>
            <b:Last>Ramdasa</b:Last>
            <b:First>Murugadas</b:First>
          </b:Person>
          <b:Person>
            <b:Last>Mohameda</b:Last>
            <b:First>Badaruddin</b:First>
          </b:Person>
        </b:NameList>
      </b:Author>
    </b:Author>
    <b:Title>Impacts of tourism on environmental attributes , environmental literacy and willingness to pay : A conceptual and theoretical review</b:Title>
    <b:JournalName>Procedia - Social and Behavioral Sciences 144 </b:JournalName>
    <b:Year>2014</b:Year>
    <b:Pages>378 – 391 </b:Pages>
    <b:RefOrder>6</b:RefOrder>
  </b:Source>
  <b:Source>
    <b:Tag>Meh152</b:Tag>
    <b:SourceType>JournalArticle</b:SourceType>
    <b:Guid>{F9980642-7418-4161-860A-81A742802C94}</b:Guid>
    <b:Author>
      <b:Author>
        <b:NameList>
          <b:Person>
            <b:Last>Erdogan</b:Last>
            <b:First>Mehmet</b:First>
          </b:Person>
          <b:Person>
            <b:Last>Marcinkowski</b:Last>
            <b:First>Thomas</b:First>
          </b:Person>
        </b:NameList>
      </b:Author>
    </b:Author>
    <b:Title>Development and Validation of Children ’ s Environmental Affect ( Attitude , Sensitivity and Willingness to take action ) Scale</b:Title>
    <b:JournalName>Eurasia Journal of Mathematics, Science &amp; Technology Education</b:JournalName>
    <b:Year>2015</b:Year>
    <b:Pages>577-588</b:Pages>
    <b:RefOrder>10</b:RefOrder>
  </b:Source>
  <b:Source>
    <b:Tag>Placeholder1</b:Tag>
    <b:SourceType>JournalArticle</b:SourceType>
    <b:Guid>{60AB45C2-3544-407A-93E0-6A4077126462}</b:Guid>
    <b:Title>The Theory of Planned Behaviour</b:Title>
    <b:Year>2001</b:Year>
    <b:Author>
      <b:Author>
        <b:NameList>
          <b:Person>
            <b:Last>Ajzen</b:Last>
            <b:First>I</b:First>
          </b:Person>
        </b:NameList>
      </b:Author>
    </b:Author>
    <b:JournalName>Journal of Organizational Behaviourand Human Decision Processes</b:JournalName>
    <b:Pages>179-211</b:Pages>
    <b:RefOrder>9</b:RefOrder>
  </b:Source>
  <b:Source>
    <b:Tag>Placeholder2</b:Tag>
    <b:SourceType>JournalArticle</b:SourceType>
    <b:Guid>{E8EEF3EF-C15C-4870-8BA6-8A8ECE822DE9}</b:Guid>
    <b:Author>
      <b:Author>
        <b:NameList>
          <b:Person>
            <b:Last>Kopnina</b:Last>
            <b:First>Helen</b:First>
          </b:Person>
        </b:NameList>
      </b:Author>
    </b:Author>
    <b:Title>Applying The New Ecological Paradigm Scale in the Case of  Environmental Education:Qualitative Analysis of The Ecological Worldview of Dutch Children</b:Title>
    <b:JournalName>Journal of Peace Education and Social Justice</b:JournalName>
    <b:Year>2011</b:Year>
    <b:Pages>374-388</b:Pages>
    <b:Volume>5</b:Volume>
    <b:Issue>3</b:Issue>
    <b:RefOrder>11</b:RefOrder>
  </b:Source>
  <b:Source>
    <b:Tag>Hum11</b:Tag>
    <b:SourceType>Report</b:SourceType>
    <b:Guid>{2D7B354E-685C-487C-87EA-245D9106E4B3}</b:Guid>
    <b:LCID>0</b:LCID>
    <b:Author>
      <b:Author>
        <b:NameList>
          <b:Person>
            <b:Last>Humairah</b:Last>
          </b:Person>
        </b:NameList>
      </b:Author>
    </b:Author>
    <b:Title>Himpunan Pemerhati Lingkungan Hidup </b:Title>
    <b:Year>2011</b:Year>
    <b:Publisher>www.hpli.org</b:Publisher>
    <b:City>Jakarta</b:City>
    <b:RefOrder>1</b:RefOrder>
  </b:Source>
  <b:Source>
    <b:Tag>Yul13</b:Tag>
    <b:SourceType>JournalArticle</b:SourceType>
    <b:Guid>{159BD439-79EA-43AE-B63F-F56CE60EE097}</b:Guid>
    <b:LCID>0</b:LCID>
    <b:Author>
      <b:Author>
        <b:NameList>
          <b:Person>
            <b:Last>Priyanto</b:Last>
            <b:First>Yuli</b:First>
          </b:Person>
          <b:Person>
            <b:Last>Djati</b:Last>
            <b:First>Sasmito</b:First>
          </b:Person>
          <b:Person>
            <b:Last>Soemarno</b:Last>
          </b:Person>
          <b:Person>
            <b:Last>Fanani</b:Last>
            <b:First>Zaenal</b:First>
          </b:Person>
        </b:NameList>
      </b:Author>
    </b:Author>
    <b:Title>Pendidikan Berperspektif Lingkungan Menuju Pembangunan Berkelanjutan Environmental Perspective Education Towards Sustainable Development</b:Title>
    <b:JournalName>Wacana</b:JournalName>
    <b:Year>2013</b:Year>
    <b:Pages>41-51</b:Pages>
    <b:RefOrder>2</b:RefOrder>
  </b:Source>
  <b:Source>
    <b:Tag>UNE90</b:Tag>
    <b:SourceType>JournalArticle</b:SourceType>
    <b:Guid>{9EA98EB2-C463-4BBF-9D87-2F53D1ACF77A}</b:Guid>
    <b:LCID>0</b:LCID>
    <b:Author>
      <b:Author>
        <b:NameList>
          <b:Person>
            <b:Last>UNESCO</b:Last>
          </b:Person>
        </b:NameList>
      </b:Author>
    </b:Author>
    <b:Title>An Environmental Education Approach to the Training of Middle Level Teachers: A Prototype Programme</b:Title>
    <b:JournalName>Unesco-UNEP International Environmental Education Programme</b:JournalName>
    <b:Year>1990</b:Year>
    <b:Pages>1-178</b:Pages>
    <b:RefOrder>3</b:RefOrder>
  </b:Source>
  <b:Source>
    <b:Tag>Fri00</b:Tag>
    <b:SourceType>JournalArticle</b:SourceType>
    <b:Guid>{971144F9-B262-486D-AD78-6C0C67FFEFAC}</b:Guid>
    <b:LCID>0</b:LCID>
    <b:Author>
      <b:Author>
        <b:NameList>
          <b:Person>
            <b:Last>Hesselink</b:Last>
            <b:First>Frits</b:First>
          </b:Person>
          <b:Person>
            <b:Last>Kempen</b:Last>
            <b:First>Peter</b:First>
            <b:Middle>Paul van</b:Middle>
          </b:Person>
          <b:Person>
            <b:Last>Wals</b:Last>
            <b:First>Arjen</b:First>
          </b:Person>
        </b:NameList>
      </b:Author>
    </b:Author>
    <b:Title>International debate on education for sustainable development</b:Title>
    <b:JournalName>IUCN Commission on Education and Communication</b:JournalName>
    <b:Year>2000</b:Year>
    <b:Pages>1-74</b:Pages>
    <b:RefOrder>4</b:RefOrder>
  </b:Source>
  <b:Source>
    <b:Tag>Placeholder3</b:Tag>
    <b:SourceType>JournalArticle</b:SourceType>
    <b:Guid>{4EFC948F-885B-4955-A29B-B329BF358FC7}</b:Guid>
    <b:LCID>0</b:LCID>
    <b:Author>
      <b:Author>
        <b:NameList>
          <b:Person>
            <b:Last>Shantini</b:Last>
            <b:First>Yani</b:First>
          </b:Person>
        </b:NameList>
      </b:Author>
    </b:Author>
    <b:Title>PENYELENGGARAAN EfSD DALAM JALUR PENDIDIKAN</b:Title>
    <b:JournalName>PEDAGOGIA : Jurnal Ilmu Pendidikan</b:JournalName>
    <b:Year>2010</b:Year>
    <b:Pages>136-141</b:Pages>
    <b:RefOrder>7</b:RefOrder>
  </b:Source>
  <b:Source>
    <b:Tag>Krn09</b:Tag>
    <b:SourceType>JournalArticle</b:SourceType>
    <b:Guid>{45C52E84-43EE-4DA7-B5A9-09034174EBAA}</b:Guid>
    <b:LCID>0</b:LCID>
    <b:Author>
      <b:Author>
        <b:NameList>
          <b:Person>
            <b:Last>Krnel</b:Last>
            <b:First>Dusan</b:First>
          </b:Person>
          <b:Person>
            <b:Last>Naglic</b:Last>
            <b:First>Stanka</b:First>
          </b:Person>
        </b:NameList>
      </b:Author>
    </b:Author>
    <b:Title>Environmental literacy comparison between eco-schools and ordinary schools in Slovenia</b:Title>
    <b:Pages>5-24</b:Pages>
    <b:Year>2009</b:Year>
    <b:JournalName>ScienceEducation Journal</b:JournalName>
    <b:RefOrder>10</b:RefOrder>
  </b:Source>
  <b:Source>
    <b:Tag>Oga95</b:Tag>
    <b:SourceType>ConferenceProceedings</b:SourceType>
    <b:Guid>{91F07CCC-35FB-45DC-88BC-8CD76818A8F0}</b:Guid>
    <b:Title>SUBJECT SPECIFIC PEDAGOGY : ARE WE READY ' 10 CHANGE OUR VISION OF TEACHING ? Essentially three curriculum models competed The most common for acceptance in this early period . teachers colleges between 1920 and 1935 . decade , these schools tried to deve</b:Title>
    <b:Year>1991</b:Year>
    <b:Author>
      <b:Author>
        <b:NameList>
          <b:Person>
            <b:Last>Baker</b:Last>
          </b:Person>
          <b:Person>
            <b:Last>Janet</b:Last>
          </b:Person>
        </b:NameList>
      </b:Author>
    </b:Author>
    <b:JournalName>Science Education</b:JournalName>
    <b:Pages>1-19</b:Pages>
    <b:Volume>79</b:Volume>
    <b:LCID>0</b:LCID>
    <b:ConferenceName>Meeting of the Association of Teacher Educators (August</b:ConferenceName>
    <b:City>Pennsylvania</b:City>
    <b:Publisher>Speeches/Conference Papers (150) -- Viewpoints (Opinion/Posiion Papers, Essays, etc.) (12c)</b:Publisher>
    <b:RefOrder>12</b:RefOrder>
  </b:Source>
  <b:Source>
    <b:Tag>Sud14</b:Tag>
    <b:SourceType>Report</b:SourceType>
    <b:Guid>{649C8534-BDE7-4CDE-AD24-5849827C6728}</b:Guid>
    <b:LCID>0</b:LCID>
    <b:Author>
      <b:Author>
        <b:NameList>
          <b:Person>
            <b:Last>Sudjoko</b:Last>
          </b:Person>
        </b:NameList>
      </b:Author>
    </b:Author>
    <b:Title>Implementasi Pendidikan Lingkungan Dalam Pembelajaran Dalam Prespektif Sekolah Adiwiyata</b:Title>
    <b:Year>2014</b:Year>
    <b:RefOrder>15</b:RefOrder>
  </b:Source>
  <b:Source>
    <b:Tag>Ajz01</b:Tag>
    <b:SourceType>JournalArticle</b:SourceType>
    <b:Guid>{89E134C5-4431-44BC-87B9-38A28BA41A01}</b:Guid>
    <b:Title>Brief Description of the Theory of Planned Behavior According</b:Title>
    <b:Year>2002</b:Year>
    <b:Author>
      <b:Author>
        <b:NameList>
          <b:Person>
            <b:Last>Ajzen</b:Last>
            <b:First>Icek</b:First>
          </b:Person>
        </b:NameList>
      </b:Author>
    </b:Author>
    <b:JournalName>Constructing a TpB Questionnaire : Conceptual and Methodological Considerations</b:JournalName>
    <b:Pages>179-211</b:Pages>
    <b:LCID>0</b:LCID>
    <b:RefOrder>16</b:RefOrder>
  </b:Source>
  <b:Source>
    <b:Tag>Suj11</b:Tag>
    <b:SourceType>Book</b:SourceType>
    <b:Guid>{3112616E-94ED-4E66-8B36-1F936CB13E13}</b:Guid>
    <b:Title>Model-model Pembelajaran Suatu Strategi Mengajar</b:Title>
    <b:Year>2011</b:Year>
    <b:Author>
      <b:Author>
        <b:NameList>
          <b:Person>
            <b:Last>Sujarwo</b:Last>
          </b:Person>
        </b:NameList>
      </b:Author>
    </b:Author>
    <b:City>Yogyakarta</b:City>
    <b:Publisher>Venus Gold Press</b:Publisher>
    <b:RefOrder>19</b:RefOrder>
  </b:Source>
  <b:Source>
    <b:Tag>Mou15</b:Tag>
    <b:SourceType>JournalArticle</b:SourceType>
    <b:Guid>{D87400CD-49F5-4B9B-AACC-1749864A17BE}</b:Guid>
    <b:LCID>0</b:LCID>
    <b:Author>
      <b:Author>
        <b:NameList>
          <b:Person>
            <b:Last>Moutinho</b:Last>
            <b:First>Sara</b:First>
          </b:Person>
          <b:Person>
            <b:Last>Torres</b:Last>
            <b:First>Joana</b:First>
          </b:Person>
          <b:Person>
            <b:Last>Fernandes</b:Last>
            <b:First>Isabel</b:First>
          </b:Person>
          <b:Person>
            <b:Last>Vasconcelos</b:Last>
            <b:First>Clara</b:First>
          </b:Person>
        </b:NameList>
      </b:Author>
    </b:Author>
    <b:Title>Problem-Based Learning And Nature Of Science : A Study With Science Teachers</b:Title>
    <b:Year> 2015</b:Year>
    <b:JournalName>Procedia - Social and Behavioral Sciences</b:JournalName>
    <b:Pages>1871 – 1875 </b:Pages>
    <b:RefOrder>20</b:RefOrder>
  </b:Source>
  <b:Source>
    <b:Tag>Sit10</b:Tag>
    <b:SourceType>JournalArticle</b:SourceType>
    <b:Guid>{A39AC2BD-2C7B-4C01-A811-2BA1083C35FC}</b:Guid>
    <b:LCID>0</b:LCID>
    <b:Author>
      <b:Author>
        <b:NameList>
          <b:Person>
            <b:Last>Rokhanah</b:Last>
            <b:First>Siti</b:First>
          </b:Person>
        </b:NameList>
      </b:Author>
    </b:Author>
    <b:Title>2010</b:Title>
    <b:Year>2010</b:Year>
    <b:JournalName>Model Problem Based Learning (PBL) dalam Pembelajaran Ilmu Pengetahuan Sosial (IPS) di MTS.</b:JournalName>
    <b:Pages>1-12</b:Pages>
    <b:RefOrder>21</b:RefOrder>
  </b:Source>
  <b:Source>
    <b:Tag>Ulf12</b:Tag>
    <b:SourceType>JournalArticle</b:SourceType>
    <b:Guid>{D8637EE4-A471-42A3-AF61-554F34195667}</b:Guid>
    <b:LCID>0</b:LCID>
    <b:Author>
      <b:Author>
        <b:NameList>
          <b:Person>
            <b:Last>Ulfah</b:Last>
            <b:First>Amaliyah</b:First>
          </b:Person>
        </b:NameList>
      </b:Author>
    </b:Author>
    <b:Title>PENGEMBANGAN SUBJECT SPECIFIC PEDAGOGY (SSP) IPA UNTUK MENGEMBANGKAN KARAKTER PESERTA DIDIK KELAS IV SD</b:Title>
    <b:Year>2012</b:Year>
    <b:Pages>1-14</b:Pages>
    <b:RefOrder>22</b:RefOrder>
  </b:Source>
  <b:Source>
    <b:Tag>Mum14</b:Tag>
    <b:SourceType>Report</b:SourceType>
    <b:Guid>{7BF5A8B5-842F-4D5A-AF27-3256A2391968}</b:Guid>
    <b:LCID>0</b:LCID>
    <b:Author>
      <b:Author>
        <b:NameList>
          <b:Person>
            <b:Last>Mumpuniarti</b:Last>
          </b:Person>
        </b:NameList>
      </b:Author>
    </b:Author>
    <b:Title>PENGEMBANGAN KOMPETENSI SUBYEK SPESIFIK PAEDAGOGI MODEL PEMBELAJARAN MULTISAJI AKOMODATIF ANAK LAMBAN BELAJAR (SLOW LEARNER) DI SEKOLAH DASAR</b:Title>
    <b:Year>2014</b:Year>
    <b:Publisher>UNY</b:Publisher>
    <b:City>Yogyakarta</b:City>
    <b:RefOrder>23</b:RefOrder>
  </b:Source>
  <b:Source>
    <b:Tag>Placeholder4</b:Tag>
    <b:SourceType>Book</b:SourceType>
    <b:Guid>{E502D9B0-13DB-4345-A994-EAB82D96E11E}</b:Guid>
    <b:LCID>0</b:LCID>
    <b:Author>
      <b:Author>
        <b:NameList>
          <b:Person>
            <b:Last>Arends</b:Last>
            <b:First>Richard</b:First>
          </b:Person>
        </b:NameList>
      </b:Author>
    </b:Author>
    <b:Title>Learning to Teach</b:Title>
    <b:Year>2008</b:Year>
    <b:City>Yogyakarta</b:City>
    <b:Publisher>Pustaka Pelajar</b:Publisher>
    <b:RefOrder>24</b:RefOrder>
  </b:Source>
  <b:Source>
    <b:Tag>Ger06</b:Tag>
    <b:SourceType>JournalArticle</b:SourceType>
    <b:Guid>{688B07BB-B6FE-41D7-816C-BA6AB5CD4A10}</b:Guid>
    <b:LCID>0</b:LCID>
    <b:Author>
      <b:Author>
        <b:NameList>
          <b:Person>
            <b:Last>Haan</b:Last>
            <b:First>Gerhard</b:First>
            <b:Middle>de</b:Middle>
          </b:Person>
        </b:NameList>
      </b:Author>
    </b:Author>
    <b:Title>The BLK ‘21’ programme in Germany: a ‘Gestaltungskompetenz’‐based model for Education for Sustainable Development</b:Title>
    <b:Year>2006</b:Year>
    <b:JournalName>Environmental Education Research ISSN</b:JournalName>
    <b:RefOrder>33</b:RefOrder>
  </b:Source>
  <b:Source>
    <b:Tag>UNE09</b:Tag>
    <b:SourceType>Report</b:SourceType>
    <b:Guid>{13D552D2-2D56-44DD-A764-57B6EE9067BF}</b:Guid>
    <b:LCID>0</b:LCID>
    <b:Author>
      <b:Author>
        <b:NameList>
          <b:Person>
            <b:Last>UNESCO</b:Last>
          </b:Person>
        </b:NameList>
      </b:Author>
    </b:Author>
    <b:Title>Review Contexs and Structures forEducation For Sustainable Education</b:Title>
    <b:Year>2009</b:Year>
    <b:City>Paris</b:City>
    <b:Publisher>Division for the Coordination of United Nations Priorities in Education UNESCO</b:Publisher>
    <b:RefOrder>34</b:RefOrder>
  </b:Source>
  <b:Source>
    <b:Tag>Yan101</b:Tag>
    <b:SourceType>JournalArticle</b:SourceType>
    <b:Guid>{7E15FEE3-94ED-44DC-AEAF-BD79D87C5ADC}</b:Guid>
    <b:LCID>0</b:LCID>
    <b:Author>
      <b:Author>
        <b:NameList>
          <b:Person>
            <b:Last>Shantini</b:Last>
            <b:First>Yanti</b:First>
          </b:Person>
        </b:NameList>
      </b:Author>
    </b:Author>
    <b:Title>PENYELENGGARAAN EfSD DALAM JALUR PENDIDIKAN</b:Title>
    <b:JournalName>PEDAGOGIA : Jurnal Ilmu Pendidikan</b:JournalName>
    <b:Year>2010</b:Year>
    <b:RefOrder>35</b:RefOrder>
  </b:Source>
  <b:Source>
    <b:Tag>Pem09</b:Tag>
    <b:SourceType>JournalArticle</b:SourceType>
    <b:Guid>{373D5C7D-D4CD-4950-B57C-28DBFBE93260}</b:Guid>
    <b:LCID>0</b:LCID>
    <b:Author>
      <b:Author>
        <b:NameList>
          <b:Person>
            <b:Last>Depdiknas</b:Last>
          </b:Person>
        </b:NameList>
      </b:Author>
    </b:Author>
    <b:Title>Pembentukan Insan Indonesia Cerdas Komprehensif dan Kompetitif melalui Implementasi Pendidikan untuk Pembangunan Berkelanjutan (Education for Sustainable Development/ESD) Kementrian PendidikanMODEL PELAKSANAAN ESD MELALUI KEGIATAN INTRAKURIKULER</b:Title>
    <b:JournalName>Pusat Penelitian Kebijakan dan Inovasi Pendidikan Badan Penelitian dan Pengembangan Departemen Pendidikan Nasional Jakarta,</b:JournalName>
    <b:Year>2009</b:Year>
    <b:RefOrder>36</b:RefOrder>
  </b:Source>
  <b:Source>
    <b:Tag>Roh14</b:Tag>
    <b:SourceType>JournalArticle</b:SourceType>
    <b:Guid>{B28C0CCE-B2EF-47E1-9323-25D17006D710}</b:Guid>
    <b:LCID>0</b:LCID>
    <b:Author>
      <b:Author>
        <b:NameList>
          <b:Person>
            <b:Last>Rohmah</b:Last>
            <b:First>Lailatu</b:First>
          </b:Person>
        </b:NameList>
      </b:Author>
    </b:Author>
    <b:Title>IMPLEMENTASI KURIKULUM BERBASIS EDUCATION FOR SUSTAINABLE DEVELOPMENT (ESD) DI SDIT INTERNASIONAL LUQMAN HAKIM YOGYAKARTA</b:Title>
    <b:Year>2014</b:Year>
    <b:JournalName>Al-Bidayah</b:JournalName>
    <b:Pages>1-12</b:Pages>
    <b:RefOrder>37</b:RefOrder>
  </b:Source>
  <b:Source>
    <b:Tag>Bob081</b:Tag>
    <b:SourceType>JournalArticle</b:SourceType>
    <b:Guid>{18DB2A90-74EE-44FF-946D-23769C68B362}</b:Guid>
    <b:LCID>0</b:LCID>
    <b:Author>
      <b:Author>
        <b:NameList>
          <b:Person>
            <b:Last>Jickling</b:Last>
            <b:First>Bob</b:First>
          </b:Person>
          <b:Person>
            <b:Last>Wals</b:Last>
            <b:First>Arjene</b:First>
            <b:Middle>. J.</b:Middle>
          </b:Person>
        </b:NameList>
      </b:Author>
    </b:Author>
    <b:Title>Globalization and environmental education : looking beyond sustainable development</b:Title>
    <b:JournalName>J. CURRICULUM STUDIES</b:JournalName>
    <b:Year>2008</b:Year>
    <b:Pages>1-21</b:Pages>
    <b:RefOrder>38</b:RefOrder>
  </b:Source>
  <b:Source>
    <b:Tag>Per05</b:Tag>
    <b:SourceType>Report</b:SourceType>
    <b:Guid>{2BA1DDF6-0005-4A3F-B81D-CD14EB4DCD0E}</b:Guid>
    <b:LCID>0</b:LCID>
    <b:Author>
      <b:Author>
        <b:NameList>
          <b:Person>
            <b:Last>Permendiknas</b:Last>
          </b:Person>
        </b:NameList>
      </b:Author>
    </b:Author>
    <b:Title>PP No.19 Tahun 2005 Tentang Sistem Pendidikan Nasional</b:Title>
    <b:Year>2005</b:Year>
    <b:City>Jakarta</b:City>
    <b:Pages>1-57</b:Pages>
    <b:RefOrder>39</b:RefOrder>
  </b:Source>
  <b:Source>
    <b:Tag>Jum12</b:Tag>
    <b:SourceType>ConferenceProceedings</b:SourceType>
    <b:Guid>{925874E0-2B92-4CC8-87DE-AE935FB8BFC0}</b:Guid>
    <b:LCID>0</b:LCID>
    <b:Author>
      <b:Author>
        <b:NameList>
          <b:Person>
            <b:Last>Jumadi</b:Last>
          </b:Person>
        </b:NameList>
      </b:Author>
    </b:Author>
    <b:Title>PENGERTIAN KTSP DAN PENGEMBANGAN SILABUS DALAM KTSP</b:Title>
    <b:Year>2012</b:Year>
    <b:City>Yogyakarta</b:City>
    <b:Publisher>UNY</b:Publisher>
    <b:Pages>1-10</b:Pages>
    <b:ConferenceName>Pelatihan dan Pendampingan Implementasi KTSP di SD Wedomartani</b:ConferenceName>
    <b:RefOrder>40</b:RefOrder>
  </b:Source>
  <b:Source>
    <b:Tag>BSN07</b:Tag>
    <b:SourceType>Report</b:SourceType>
    <b:Guid>{07DEAF20-A1A9-4A96-A5E5-E4761EF38550}</b:Guid>
    <b:LCID>0</b:LCID>
    <b:Author>
      <b:Author>
        <b:NameList>
          <b:Person>
            <b:Last>BSNP</b:Last>
          </b:Person>
        </b:NameList>
      </b:Author>
    </b:Author>
    <b:Title>Pengembangan Silabus Pembelajaran dalam KTSP</b:Title>
    <b:Year>2007</b:Year>
    <b:City>Jakarta</b:City>
    <b:Publisher>Kemendiknas</b:Publisher>
    <b:RefOrder>41</b:RefOrder>
  </b:Source>
  <b:Source>
    <b:Tag>Per13</b:Tag>
    <b:SourceType>Report</b:SourceType>
    <b:Guid>{02B9CA1A-1C13-4FD5-B87F-9C23528F0649}</b:Guid>
    <b:LCID>0</b:LCID>
    <b:Author>
      <b:Author>
        <b:NameList>
          <b:Person>
            <b:Last>Permendikbud</b:Last>
          </b:Person>
        </b:NameList>
      </b:Author>
    </b:Author>
    <b:Title>Permendikbud Nomor 65 Tahun 2013 tentang Standar Proses</b:Title>
    <b:Year>2013</b:Year>
    <b:Publisher>BSNP</b:Publisher>
    <b:City>Jakarta</b:City>
    <b:RefOrder>42</b:RefOrder>
  </b:Source>
  <b:Source>
    <b:Tag>Has14</b:Tag>
    <b:SourceType>JournalArticle</b:SourceType>
    <b:Guid>{4A9DB856-E51E-4DE9-BF5E-9C0DEFC3A13E}</b:Guid>
    <b:LCID>0</b:LCID>
    <b:Author>
      <b:Author>
        <b:NameList>
          <b:Person>
            <b:Last>Hastuti</b:Last>
            <b:First>Supri</b:First>
          </b:Person>
          <b:Person>
            <b:Last>Ngazizah</b:Last>
            <b:First>Nur</b:First>
          </b:Person>
          <b:Person>
            <b:Last>Sriyono</b:Last>
          </b:Person>
        </b:NameList>
      </b:Author>
    </b:Author>
    <b:Title>Pengembangan Desain Pembelajaran Berbasis Domain Sikap Sains Untuk Mengoptimalkan Kemampuan Aplikasi dan Karakter Peserta Didik Dalam Pembelajaran Fisika Kelas X SMA N 1 Kutowinangun Tahun Pelajaran 2013 / 2014</b:Title>
    <b:Year>2014</b:Year>
    <b:JournalName>Radiasi</b:JournalName>
    <b:Pages>63-67</b:Pages>
    <b:RefOrder>43</b:RefOrder>
  </b:Source>
  <b:Source>
    <b:Tag>Riv09</b:Tag>
    <b:SourceType>Book</b:SourceType>
    <b:Guid>{9355351C-AEFC-47F8-B3B4-2CE2B9E06C47}</b:Guid>
    <b:LCID>0</b:LCID>
    <b:Author>
      <b:Author>
        <b:NameList>
          <b:Person>
            <b:Last>Rivai</b:Last>
            <b:First>Ahmad</b:First>
          </b:Person>
          <b:Person>
            <b:Last>Sudjana</b:Last>
            <b:First>Nana</b:First>
          </b:Person>
        </b:NameList>
      </b:Author>
    </b:Author>
    <b:Title>Media Pengajaran</b:Title>
    <b:Year>2009</b:Year>
    <b:Publisher>Sinar Baru</b:Publisher>
    <b:City>Bandung</b:City>
    <b:RefOrder>44</b:RefOrder>
  </b:Source>
  <b:Source>
    <b:Tag>San09</b:Tag>
    <b:SourceType>JournalArticle</b:SourceType>
    <b:Guid>{D5721D99-A5C9-4CFE-A3FC-75ADC60BF369}</b:Guid>
    <b:LCID>0</b:LCID>
    <b:Author>
      <b:Author>
        <b:NameList>
          <b:Person>
            <b:Last>Santyasa</b:Last>
          </b:Person>
        </b:NameList>
      </b:Author>
    </b:Author>
    <b:Title>Metode Penelitian Pembangunan dan Teori Pengembangan Modul </b:Title>
    <b:Year>2009</b:Year>
    <b:JournalName>FMIPA UNIVERSITAS GANESHA</b:JournalName>
    <b:RefOrder>45</b:RefOrder>
  </b:Source>
  <b:Source>
    <b:Tag>Vem85</b:Tag>
    <b:SourceType>Book</b:SourceType>
    <b:Guid>{2D890F16-D19D-4285-B3EF-28A6BE7F20C4}</b:Guid>
    <b:LCID>0</b:LCID>
    <b:Author>
      <b:Author>
        <b:NameList>
          <b:Person>
            <b:Last>Vembriarto</b:Last>
          </b:Person>
        </b:NameList>
      </b:Author>
    </b:Author>
    <b:Title>Pengantar Pengajaran Modul</b:Title>
    <b:Year>1985</b:Year>
    <b:City>Yogyakarta</b:City>
    <b:Publisher>Yayasa Pendidikan Paramita</b:Publisher>
    <b:RefOrder>46</b:RefOrder>
  </b:Source>
  <b:Source>
    <b:Tag>Suk12</b:Tag>
    <b:SourceType>Book</b:SourceType>
    <b:Guid>{F50F6067-B37C-4D9C-93D1-6F5895E33B08}</b:Guid>
    <b:LCID>0</b:LCID>
    <b:Author>
      <b:Author>
        <b:NameList>
          <b:Person>
            <b:Last>Sukiman</b:Last>
          </b:Person>
        </b:NameList>
      </b:Author>
    </b:Author>
    <b:Title>Pengembangan Media Pembelajaran</b:Title>
    <b:Year>2012</b:Year>
    <b:City>Yogyakarta</b:City>
    <b:Publisher>Pedagogia</b:Publisher>
    <b:RefOrder>47</b:RefOrder>
  </b:Source>
  <b:Source>
    <b:Tag>Nas08</b:Tag>
    <b:SourceType>Book</b:SourceType>
    <b:Guid>{B9B79DF6-17E9-4487-A64E-9E9073A65208}</b:Guid>
    <b:LCID>0</b:LCID>
    <b:Author>
      <b:Author>
        <b:NameList>
          <b:Person>
            <b:Last>Nasution</b:Last>
          </b:Person>
        </b:NameList>
      </b:Author>
    </b:Author>
    <b:Title>Psikologi Pendidikan Perangkat Sistem Pengajaran Modul</b:Title>
    <b:Year>2008</b:Year>
    <b:City>Jakarta</b:City>
    <b:Publisher> Bumi Aksara</b:Publisher>
    <b:RefOrder>48</b:RefOrder>
  </b:Source>
  <b:Source>
    <b:Tag>Ani13</b:Tag>
    <b:SourceType>JournalArticle</b:SourceType>
    <b:Guid>{8DCA0EC0-6D09-4D66-A30A-4CDFBD5C728F}</b:Guid>
    <b:LCID>0</b:LCID>
    <b:Author>
      <b:Author>
        <b:NameList>
          <b:Person>
            <b:Last>Supiati</b:Last>
            <b:First>Anis</b:First>
          </b:Person>
          <b:Person>
            <b:Last>Wisanti</b:Last>
          </b:Person>
          <b:Person>
            <b:Last>Budijastuti</b:Last>
            <b:First>Widowati</b:First>
          </b:Person>
        </b:NameList>
      </b:Author>
    </b:Author>
    <b:Title>BERBASIS KONSTRUKTIVIS UNTUK MELATIHKAN KETRAMPILAN PROSES SAINS DEVELOPMENT OF CONSTRUCTIVIST-BASED STUDENT ACTIVITY SHEET TO PRACTICE SCIENCE PROCESS SKILLS</b:Title>
    <b:JournalName>BioEdu</b:JournalName>
    <b:Year>2013</b:Year>
    <b:Pages>145-149</b:Pages>
    <b:RefOrder>49</b:RefOrder>
  </b:Source>
  <b:Source>
    <b:Tag>Suy11</b:Tag>
    <b:SourceType>JournalArticle</b:SourceType>
    <b:Guid>{9B7136EA-B90A-44E5-93C8-BDE1BB993F1E}</b:Guid>
    <b:LCID>0</b:LCID>
    <b:Author>
      <b:Author>
        <b:NameList>
          <b:Person>
            <b:Last>Suyanto</b:Last>
          </b:Person>
          <b:Person>
            <b:Last>Slamet</b:Last>
          </b:Person>
          <b:Person>
            <b:Last>Paidi</b:Last>
          </b:Person>
          <b:Person>
            <b:Last>Wilujeng</b:Last>
          </b:Person>
        </b:NameList>
      </b:Author>
    </b:Author>
    <b:Title>Lembar Kerja Siswa</b:Title>
    <b:JournalName>UNY</b:JournalName>
    <b:Year>2011</b:Year>
    <b:RefOrder>50</b:RefOrder>
  </b:Source>
  <b:Source>
    <b:Tag>Elo14</b:Tag>
    <b:SourceType>JournalArticle</b:SourceType>
    <b:Guid>{FEF88F59-89CF-410B-8F03-1F1E4624E781}</b:Guid>
    <b:LCID>0</b:LCID>
    <b:Author>
      <b:Author>
        <b:NameList>
          <b:Person>
            <b:Last>Rahayu</b:Last>
            <b:First>Elok</b:First>
            <b:Middle>Erny</b:Middle>
          </b:Person>
          <b:Person>
            <b:Last>Listiyadi</b:Last>
            <b:First>Agung</b:First>
          </b:Person>
        </b:NameList>
      </b:Author>
    </b:Author>
    <b:Title>PENGEMBANGAN ALAT EVALUASI PEMBELAJARAN BERBASIS INFORMATION AND COMMUNICATION TECHNOLOGIES ( ICT ) PADA MATERI MENGELOLA DOKUMEN TRANSAKSI</b:Title>
    <b:JournalName>UNESA</b:JournalName>
    <b:Year>2014</b:Year>
    <b:Pages>2-7</b:Pages>
    <b:RefOrder>51</b:RefOrder>
  </b:Source>
  <b:Source>
    <b:Tag>Mar07</b:Tag>
    <b:SourceType>Book</b:SourceType>
    <b:Guid>{FC4BD838-0463-461C-ABA8-53E10F9E95B0}</b:Guid>
    <b:LCID>0</b:LCID>
    <b:Author>
      <b:Author>
        <b:NameList>
          <b:Person>
            <b:Last>Mardapi</b:Last>
          </b:Person>
        </b:NameList>
      </b:Author>
    </b:Author>
    <b:Title>Teknik penyusunan instrumen tes dan nontes. </b:Title>
    <b:Year>2007</b:Year>
    <b:City>Yogyakarta</b:City>
    <b:Publisher>Mitra Cendikia Press.</b:Publisher>
    <b:RefOrder>52</b:RefOrder>
  </b:Source>
  <b:Source>
    <b:Tag>Tri07</b:Tag>
    <b:SourceType>Book</b:SourceType>
    <b:Guid>{FE5082E1-D9DF-4327-A8D9-8AD04041D5DF}</b:Guid>
    <b:LCID>0</b:LCID>
    <b:Author>
      <b:Author>
        <b:NameList>
          <b:Person>
            <b:Last>Trianto</b:Last>
          </b:Person>
        </b:NameList>
      </b:Author>
    </b:Author>
    <b:Title>Model-model Pembelajaran Inovatif Berorientasi Konstruktivistik</b:Title>
    <b:Year>2007</b:Year>
    <b:City>Jakarta</b:City>
    <b:Publisher>Prestasi Pustaka Publisher</b:Publisher>
    <b:RefOrder>53</b:RefOrder>
  </b:Source>
  <b:Source>
    <b:Tag>Sug10</b:Tag>
    <b:SourceType>Book</b:SourceType>
    <b:Guid>{048E6B5C-937B-4528-9E09-E20CD7AF81B7}</b:Guid>
    <b:LCID>0</b:LCID>
    <b:Author>
      <b:Author>
        <b:NameList>
          <b:Person>
            <b:Last>Sugiyanto</b:Last>
          </b:Person>
        </b:NameList>
      </b:Author>
    </b:Author>
    <b:Title>Model-Model Pembelajaran Inovatif</b:Title>
    <b:Year>2010</b:Year>
    <b:City>Jakarta</b:City>
    <b:Publisher>Yuma Pustaka</b:Publisher>
    <b:RefOrder>54</b:RefOrder>
  </b:Source>
  <b:Source>
    <b:Tag>Pri05</b:Tag>
    <b:SourceType>JournalArticle</b:SourceType>
    <b:Guid>{80259A6C-22EC-4D64-9D9E-F77CC1E51496}</b:Guid>
    <b:LCID>0</b:LCID>
    <b:Author>
      <b:Author>
        <b:NameList>
          <b:Person>
            <b:Last>Prince</b:Last>
            <b:First>Katinka</b:First>
            <b:Middle>J A H</b:Middle>
          </b:Person>
          <b:Person>
            <b:Last>Eijs</b:Last>
            <b:First>Patrick</b:First>
            <b:Middle>W L J van</b:Middle>
          </b:Person>
          <b:Person>
            <b:Last>Boshuizen</b:Last>
            <b:First>Henny</b:First>
            <b:Middle>P A</b:Middle>
          </b:Person>
          <b:Person>
            <b:Last>Vleuten</b:Last>
            <b:First>Cees</b:First>
            <b:Middle>P M van der</b:Middle>
          </b:Person>
          <b:Person>
            <b:Last>Scherpbier</b:Last>
            <b:First>Albert</b:First>
            <b:Middle>J J A</b:Middle>
          </b:Person>
        </b:NameList>
      </b:Author>
    </b:Author>
    <b:Title>General competencies of problem-based learning (PBL) and non-PBL graduates</b:Title>
    <b:Year>2005</b:Year>
    <b:JournalName>MEDICAL EDUCATION </b:JournalName>
    <b:Pages>394–401</b:Pages>
    <b:RefOrder>55</b:RefOrder>
  </b:Source>
  <b:Source>
    <b:Tag>Egg121</b:Tag>
    <b:SourceType>Book</b:SourceType>
    <b:Guid>{1E84DC70-7BBA-48C0-9AFC-E7A1F75EEAF6}</b:Guid>
    <b:LCID>0</b:LCID>
    <b:Author>
      <b:Author>
        <b:NameList>
          <b:Person>
            <b:Last>Eggen</b:Last>
            <b:First>Paul</b:First>
          </b:Person>
          <b:Person>
            <b:Last>Kauchack</b:Last>
            <b:First>Don</b:First>
          </b:Person>
        </b:NameList>
      </b:Author>
    </b:Author>
    <b:Title>Strategi Model Pembelajaran</b:Title>
    <b:Year>2012</b:Year>
    <b:City>Jakarta</b:City>
    <b:Publisher>PT.Indeks</b:Publisher>
    <b:RefOrder>56</b:RefOrder>
  </b:Source>
  <b:Source>
    <b:Tag>Hud13</b:Tag>
    <b:SourceType>Book</b:SourceType>
    <b:Guid>{477680C2-0A97-49F6-8740-C8F7C24064BE}</b:Guid>
    <b:LCID>0</b:LCID>
    <b:Author>
      <b:Author>
        <b:NameList>
          <b:Person>
            <b:Last>Huda</b:Last>
            <b:First>Miftahul</b:First>
          </b:Person>
        </b:NameList>
      </b:Author>
    </b:Author>
    <b:Title>Model-Model Pengajaran dan Pembelajaran : Isu-isu MEtodis dan Paradigmatis</b:Title>
    <b:Year>2013</b:Year>
    <b:City>Yogyakarta</b:City>
    <b:Publisher>Pustaka Pelajar</b:Publisher>
    <b:RefOrder>57</b:RefOrder>
  </b:Source>
  <b:Source>
    <b:Tag>Din10</b:Tag>
    <b:SourceType>JournalArticle</b:SourceType>
    <b:Guid>{E307376D-2CAD-4BCC-9DBD-DD2D0C7D528B}</b:Guid>
    <b:LCID>0</b:LCID>
    <b:Author>
      <b:Author>
        <b:NameList>
          <b:Person>
            <b:Last>Lidinillah</b:Last>
            <b:First>Dindin</b:First>
            <b:Middle>Abdul Muiz</b:Middle>
          </b:Person>
        </b:NameList>
      </b:Author>
    </b:Author>
    <b:Title>Pembelajaran BerbasisMasalah (Problem Based Learning)</b:Title>
    <b:Year>2010</b:Year>
    <b:JournalName>Paedagogia</b:JournalName>
    <b:Pages>1-8</b:Pages>
    <b:RefOrder>58</b:RefOrder>
  </b:Source>
  <b:Source>
    <b:Tag>Sit13</b:Tag>
    <b:SourceType>Book</b:SourceType>
    <b:Guid>{4C5F166C-9939-491C-BB87-42125E5FCDF1}</b:Guid>
    <b:LCID>0</b:LCID>
    <b:Author>
      <b:Author>
        <b:NameList>
          <b:Person>
            <b:Last>Putra</b:Last>
            <b:First>Sitiatava</b:First>
            <b:Middle>Rizema</b:Middle>
          </b:Person>
        </b:NameList>
      </b:Author>
    </b:Author>
    <b:Title>Desain Belajar Mengajar Kreatif Sains </b:Title>
    <b:Year>2013</b:Year>
    <b:City>Yogyakarta</b:City>
    <b:Publisher>Diva Press</b:Publisher>
    <b:RefOrder>59</b:RefOrder>
  </b:Source>
  <b:Source>
    <b:Tag>Rus101</b:Tag>
    <b:SourceType>Book</b:SourceType>
    <b:Guid>{18A51005-7A6B-4D24-BD48-056A839CF9FC}</b:Guid>
    <b:LCID>0</b:LCID>
    <b:Author>
      <b:Author>
        <b:NameList>
          <b:Person>
            <b:Last>Rustaman</b:Last>
          </b:Person>
        </b:NameList>
      </b:Author>
    </b:Author>
    <b:Title>Rustaman, N. (2010). Model-model Pembelajaran Mengembangkan Profesionalisme Guru Edisi Kedua.</b:Title>
    <b:Year>2010</b:Year>
    <b:City> Jakarta</b:City>
    <b:Publisher>Raja Grafindo Persada</b:Publisher>
    <b:RefOrder>60</b:RefOrder>
  </b:Source>
  <b:Source>
    <b:Tag>Hel15</b:Tag>
    <b:SourceType>JournalArticle</b:SourceType>
    <b:Guid>{E8CF8F13-C17D-41CB-9B67-9067A54796CB}</b:Guid>
    <b:LCID>0</b:LCID>
    <b:Author>
      <b:Author>
        <b:NameList>
          <b:Person>
            <b:Last>Spinola</b:Last>
            <b:First>Helder</b:First>
          </b:Person>
        </b:NameList>
      </b:Author>
    </b:Author>
    <b:Title>Environmental literacy comparisonbetween students taughtin Eco-schools and ordinary schools inthe Madeira Island region of Portugal</b:Title>
    <b:Pages>392-413</b:Pages>
    <b:Year>2015</b:Year>
    <b:JournalName>Science Education International Vol. 26, Issue 3, 2015</b:JournalName>
    <b:RefOrder>61</b:RefOrder>
  </b:Source>
  <b:Source>
    <b:Tag>Muk15</b:Tag>
    <b:SourceType>ConferenceProceedings</b:SourceType>
    <b:Guid>{5AD80AC3-61B1-4DFC-B620-8B538CB2B6D6}</b:Guid>
    <b:LCID>0</b:LCID>
    <b:Author>
      <b:Author>
        <b:NameList>
          <b:Person>
            <b:Last>Mukhyati</b:Last>
          </b:Person>
          <b:Person>
            <b:Last>Sriyati</b:Last>
            <b:First>Siti</b:First>
          </b:Person>
        </b:NameList>
      </b:Author>
    </b:Author>
    <b:Title>Pengembangan Bahan Ajar Perubahan Lingkungan Berbasis Realitas Lokal dan Literasi Lingkungan</b:Title>
    <b:Year>2015</b:Year>
    <b:Pages>1-13</b:Pages>
    <b:ConferenceName>Seminar Nasional XII Pendidikan Biologi FKIP UNS</b:ConferenceName>
    <b:City>Surakarta</b:City>
    <b:RefOrder>62</b:RefOrder>
  </b:Source>
  <b:Source>
    <b:Tag>Sul14</b:Tag>
    <b:SourceType>JournalArticle</b:SourceType>
    <b:Guid>{314548F2-54A3-4888-8DE4-AEF55C6F38C4}</b:Guid>
    <b:LCID>0</b:LCID>
    <b:Author>
      <b:Author>
        <b:NameList>
          <b:Person>
            <b:Last>Al-balushi</b:Last>
            <b:First>Sulaiman</b:First>
            <b:Middle>M.</b:Middle>
          </b:Person>
          <b:Person>
            <b:Last>Shamsa.S.Al-Aamri</b:Last>
          </b:Person>
        </b:NameList>
      </b:Author>
    </b:Author>
    <b:Title>The effect of environmental science projects on students ’ environmental knowledge and science attitudes</b:Title>
    <b:Year>2014</b:Year>
    <b:RefOrder>63</b:RefOrder>
  </b:Source>
  <b:Source>
    <b:Tag>Dwi15</b:Tag>
    <b:SourceType>JournalArticle</b:SourceType>
    <b:Guid>{210BC365-0101-4FE1-B6C3-02DB2560FCC7}</b:Guid>
    <b:LCID>0</b:LCID>
    <b:Author>
      <b:Author>
        <b:NameList>
          <b:Person>
            <b:Last>Handayani</b:Last>
            <b:First>Dwi</b:First>
          </b:Person>
          <b:Person>
            <b:Last>Sopandi</b:Last>
            <b:First>Wahyu</b:First>
          </b:Person>
        </b:NameList>
      </b:Author>
    </b:Author>
    <b:Title>Penggunaan Model Problem Based Learning Untuk Meningkatkan Kemampuan Memecahkan Masalah Dan Sikap Peduli Lingkungan Peserta Didik</b:Title>
    <b:JournalName>Pedagogia</b:JournalName>
    <b:Year>2015</b:Year>
    <b:Pages>1-15</b:Pages>
    <b:RefOrder>64</b:RefOrder>
  </b:Source>
  <b:Source>
    <b:Tag>Kat05</b:Tag>
    <b:SourceType>JournalArticle</b:SourceType>
    <b:Guid>{1C85ED0E-8948-486F-B66B-5A9776B4BC4D}</b:Guid>
    <b:LCID>0</b:LCID>
    <b:Author>
      <b:Author>
        <b:NameList>
          <b:Person>
            <b:Last>Prince</b:Last>
            <b:First>Katinka</b:First>
            <b:Middle>J A H</b:Middle>
          </b:Person>
          <b:Person>
            <b:Last>Eijs</b:Last>
            <b:First>Patrick</b:First>
            <b:Middle>W L J van</b:Middle>
          </b:Person>
          <b:Person>
            <b:Last>Boshuizen</b:Last>
            <b:First>Henny</b:First>
            <b:Middle>P A</b:Middle>
          </b:Person>
          <b:Person>
            <b:Last>Vleuten</b:Last>
            <b:First>Cees</b:First>
            <b:Middle>P M van der</b:Middle>
          </b:Person>
          <b:Person>
            <b:Last>Scherpbier</b:Last>
            <b:First>Albert</b:First>
            <b:Middle>J J A</b:Middle>
          </b:Person>
        </b:NameList>
      </b:Author>
    </b:Author>
    <b:Title>problem-based learning General competencies of problem-based learning</b:Title>
    <b:JournalName>Medical Education</b:JournalName>
    <b:Year>2005</b:Year>
    <b:Pages>1-8</b:Pages>
    <b:RefOrder>65</b:RefOrder>
  </b:Source>
  <b:Source>
    <b:Tag>Sug13</b:Tag>
    <b:SourceType>Book</b:SourceType>
    <b:Guid>{165225F5-6EEC-438C-90BF-B60CD3B6DFA9}</b:Guid>
    <b:LCID>0</b:LCID>
    <b:Author>
      <b:Author>
        <b:NameList>
          <b:Person>
            <b:Last>Sugiyono</b:Last>
          </b:Person>
        </b:NameList>
      </b:Author>
    </b:Author>
    <b:Title>Metode Penelitian Pendidikan Pendekatan Kuantitatif, Kualitatif, dan R&amp;D</b:Title>
    <b:Year>2013</b:Year>
    <b:City>Bandung</b:City>
    <b:Publisher>Alfabeta</b:Publisher>
    <b:RefOrder>66</b:RefOrder>
  </b:Source>
  <b:Source>
    <b:Tag>Siv74</b:Tag>
    <b:SourceType>Book</b:SourceType>
    <b:Guid>{6C1EF169-E63C-4F48-8680-5DA02B55944E}</b:Guid>
    <b:LCID>0</b:LCID>
    <b:Author>
      <b:Author>
        <b:NameList>
          <b:Person>
            <b:Last>Thiagarajan</b:Last>
            <b:First>Sivasailam</b:First>
          </b:Person>
          <b:Person>
            <b:Last>Semmel</b:Last>
            <b:First>Dorothy</b:First>
            <b:Middle>S</b:Middle>
          </b:Person>
          <b:Person>
            <b:Last>Semmel</b:Last>
            <b:First>Melvyn</b:First>
          </b:Person>
        </b:NameList>
      </b:Author>
    </b:Author>
    <b:Title>Instructional Development for Training Teachers of Exceptional Children: A Sourcebook.</b:Title>
    <b:Year>1974</b:Year>
    <b:City>Bloomington,Indiana</b:City>
    <b:Publisher>Indiana Univiversity, Bloomington</b:Publisher>
    <b:RefOrder>67</b:RefOrder>
  </b:Source>
  <b:Source>
    <b:Tag>Suh10</b:Tag>
    <b:SourceType>Book</b:SourceType>
    <b:Guid>{01EACED9-C92E-463F-B403-BFCD21183DD3}</b:Guid>
    <b:LCID>0</b:LCID>
    <b:Author>
      <b:Author>
        <b:NameList>
          <b:Person>
            <b:Last>Arikunto</b:Last>
            <b:First>Suharsimi</b:First>
          </b:Person>
        </b:NameList>
      </b:Author>
    </b:Author>
    <b:Title>Dasar-dasar Evaluasi Pendidikan </b:Title>
    <b:Year>2010</b:Year>
    <b:City>Jakarta</b:City>
    <b:Publisher>Bumi Aksara</b:Publisher>
    <b:RefOrder>68</b:RefOrder>
  </b:Source>
</b:Sources>
</file>

<file path=customXml/itemProps1.xml><?xml version="1.0" encoding="utf-8"?>
<ds:datastoreItem xmlns:ds="http://schemas.openxmlformats.org/officeDocument/2006/customXml" ds:itemID="{BAE5748C-F72B-41BC-8CBD-955B1047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5100</Words>
  <Characters>29074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c:creator>
  <cp:lastModifiedBy>hephi meilinda</cp:lastModifiedBy>
  <cp:revision>13</cp:revision>
  <dcterms:created xsi:type="dcterms:W3CDTF">2017-04-30T12:58:00Z</dcterms:created>
  <dcterms:modified xsi:type="dcterms:W3CDTF">2017-04-30T13:49:00Z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