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85A" w:rsidRDefault="00D4785A" w:rsidP="00D4785A">
      <w:pPr>
        <w:ind w:right="190"/>
        <w:jc w:val="center"/>
        <w:rPr>
          <w:b/>
          <w:sz w:val="32"/>
        </w:rPr>
      </w:pPr>
      <w:r>
        <w:rPr>
          <w:b/>
          <w:sz w:val="32"/>
        </w:rPr>
        <w:t>The Impact of Chemopoly-Edutainment Use on Chemical Separation Subject to Student Learning Activities and Responses</w:t>
      </w:r>
    </w:p>
    <w:p w:rsidR="00904D6D" w:rsidRPr="00D4785A" w:rsidRDefault="00904D6D" w:rsidP="00956EB6">
      <w:pPr>
        <w:pStyle w:val="Title"/>
        <w:rPr>
          <w:lang w:val="en-US"/>
        </w:rPr>
      </w:pPr>
    </w:p>
    <w:p w:rsidR="00904D6D" w:rsidRPr="00D74C5F" w:rsidRDefault="00D4785A" w:rsidP="00904D6D">
      <w:pPr>
        <w:jc w:val="center"/>
        <w:rPr>
          <w:b/>
          <w:bCs/>
        </w:rPr>
      </w:pPr>
      <w:r>
        <w:rPr>
          <w:b/>
          <w:bCs/>
        </w:rPr>
        <w:t xml:space="preserve">Sri Adelila Sari, </w:t>
      </w:r>
      <w:proofErr w:type="spellStart"/>
      <w:r>
        <w:rPr>
          <w:b/>
          <w:bCs/>
        </w:rPr>
        <w:t>Jasmidi</w:t>
      </w:r>
      <w:proofErr w:type="spellEnd"/>
      <w:r>
        <w:rPr>
          <w:b/>
          <w:bCs/>
        </w:rPr>
        <w:t xml:space="preserve">, </w:t>
      </w:r>
      <w:proofErr w:type="spellStart"/>
      <w:r>
        <w:rPr>
          <w:b/>
          <w:bCs/>
        </w:rPr>
        <w:t>Agus</w:t>
      </w:r>
      <w:proofErr w:type="spellEnd"/>
      <w:r>
        <w:rPr>
          <w:b/>
          <w:bCs/>
        </w:rPr>
        <w:t xml:space="preserve"> </w:t>
      </w:r>
      <w:proofErr w:type="spellStart"/>
      <w:r>
        <w:rPr>
          <w:b/>
          <w:bCs/>
        </w:rPr>
        <w:t>Kembaren</w:t>
      </w:r>
      <w:proofErr w:type="spellEnd"/>
      <w:r>
        <w:rPr>
          <w:b/>
          <w:bCs/>
        </w:rPr>
        <w:t xml:space="preserve">, </w:t>
      </w:r>
      <w:r w:rsidR="00DA49BE">
        <w:rPr>
          <w:b/>
          <w:bCs/>
        </w:rPr>
        <w:t xml:space="preserve">and </w:t>
      </w:r>
      <w:proofErr w:type="spellStart"/>
      <w:r>
        <w:rPr>
          <w:b/>
          <w:bCs/>
        </w:rPr>
        <w:t>Ajat</w:t>
      </w:r>
      <w:proofErr w:type="spellEnd"/>
      <w:r>
        <w:rPr>
          <w:b/>
          <w:bCs/>
        </w:rPr>
        <w:t xml:space="preserve"> </w:t>
      </w:r>
      <w:proofErr w:type="spellStart"/>
      <w:r>
        <w:rPr>
          <w:b/>
          <w:bCs/>
        </w:rPr>
        <w:t>Sudrajat</w:t>
      </w:r>
      <w:proofErr w:type="spellEnd"/>
    </w:p>
    <w:p w:rsidR="00D4785A" w:rsidRDefault="00D4785A" w:rsidP="00D4785A">
      <w:pPr>
        <w:pStyle w:val="author"/>
        <w:spacing w:line="240" w:lineRule="auto"/>
        <w:ind w:right="193"/>
        <w:rPr>
          <w:sz w:val="18"/>
          <w:szCs w:val="18"/>
        </w:rPr>
      </w:pPr>
      <w:r>
        <w:rPr>
          <w:sz w:val="18"/>
          <w:szCs w:val="18"/>
        </w:rPr>
        <w:t>Department of Chemistry</w:t>
      </w:r>
      <w:r w:rsidR="00503069">
        <w:rPr>
          <w:sz w:val="18"/>
          <w:szCs w:val="18"/>
        </w:rPr>
        <w:t xml:space="preserve"> Education</w:t>
      </w:r>
      <w:r>
        <w:rPr>
          <w:sz w:val="18"/>
          <w:szCs w:val="18"/>
        </w:rPr>
        <w:t>, Faculty of Mathematics and Science, State University of Medan, Indonesia</w:t>
      </w: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C60C9" w:rsidRPr="009C60C9" w:rsidRDefault="006301B9" w:rsidP="009C60C9">
            <w:pPr>
              <w:autoSpaceDE w:val="0"/>
              <w:autoSpaceDN w:val="0"/>
              <w:adjustRightInd w:val="0"/>
              <w:ind w:firstLine="567"/>
              <w:jc w:val="both"/>
              <w:rPr>
                <w:sz w:val="18"/>
                <w:szCs w:val="18"/>
              </w:rPr>
            </w:pPr>
            <w:r>
              <w:rPr>
                <w:sz w:val="18"/>
              </w:rPr>
              <w:t>The purpose of this study wa</w:t>
            </w:r>
            <w:r w:rsidRPr="002D3732">
              <w:rPr>
                <w:sz w:val="18"/>
              </w:rPr>
              <w:t xml:space="preserve">s to alleviate the problem of student learning activities through the use of innovative chemistry learning media, namely </w:t>
            </w:r>
            <w:proofErr w:type="spellStart"/>
            <w:r w:rsidRPr="002D3732">
              <w:rPr>
                <w:sz w:val="18"/>
              </w:rPr>
              <w:t>chemopoly</w:t>
            </w:r>
            <w:proofErr w:type="spellEnd"/>
            <w:r w:rsidRPr="002D3732">
              <w:rPr>
                <w:sz w:val="18"/>
              </w:rPr>
              <w:t xml:space="preserve">-edutainment. </w:t>
            </w:r>
            <w:r w:rsidRPr="00092984">
              <w:rPr>
                <w:sz w:val="18"/>
              </w:rPr>
              <w:t xml:space="preserve">This type of research </w:t>
            </w:r>
            <w:r>
              <w:rPr>
                <w:sz w:val="18"/>
              </w:rPr>
              <w:t>wa</w:t>
            </w:r>
            <w:r w:rsidRPr="00092984">
              <w:rPr>
                <w:sz w:val="18"/>
              </w:rPr>
              <w:t>s a pre-experim</w:t>
            </w:r>
            <w:r>
              <w:rPr>
                <w:sz w:val="18"/>
              </w:rPr>
              <w:t>ental study. The approach used wa</w:t>
            </w:r>
            <w:r w:rsidRPr="00092984">
              <w:rPr>
                <w:sz w:val="18"/>
              </w:rPr>
              <w:t>s descriptive qualitative approach.</w:t>
            </w:r>
            <w:r>
              <w:rPr>
                <w:sz w:val="18"/>
              </w:rPr>
              <w:t xml:space="preserve"> </w:t>
            </w:r>
            <w:r w:rsidRPr="00816E52">
              <w:rPr>
                <w:sz w:val="18"/>
              </w:rPr>
              <w:t xml:space="preserve">This research has been </w:t>
            </w:r>
            <w:r>
              <w:rPr>
                <w:sz w:val="18"/>
              </w:rPr>
              <w:t>done in Medan State University in</w:t>
            </w:r>
            <w:r w:rsidRPr="00816E52">
              <w:rPr>
                <w:sz w:val="18"/>
              </w:rPr>
              <w:t xml:space="preserve"> 2017</w:t>
            </w:r>
            <w:r>
              <w:rPr>
                <w:sz w:val="18"/>
              </w:rPr>
              <w:t xml:space="preserve"> year</w:t>
            </w:r>
            <w:r w:rsidRPr="00816E52">
              <w:rPr>
                <w:sz w:val="18"/>
              </w:rPr>
              <w:t xml:space="preserve">. The </w:t>
            </w:r>
            <w:r>
              <w:rPr>
                <w:sz w:val="18"/>
              </w:rPr>
              <w:t xml:space="preserve">selection of research subjects was done by purposive sampling, </w:t>
            </w:r>
            <w:r w:rsidRPr="00C720EC">
              <w:rPr>
                <w:sz w:val="18"/>
              </w:rPr>
              <w:t>i.e.</w:t>
            </w:r>
            <w:r>
              <w:rPr>
                <w:sz w:val="18"/>
              </w:rPr>
              <w:t>,</w:t>
            </w:r>
            <w:r w:rsidRPr="00816E52">
              <w:rPr>
                <w:sz w:val="18"/>
              </w:rPr>
              <w:t xml:space="preserve"> Chemistry Department students as many as 36 people. Data </w:t>
            </w:r>
            <w:r>
              <w:rPr>
                <w:sz w:val="18"/>
              </w:rPr>
              <w:t xml:space="preserve">were </w:t>
            </w:r>
            <w:r w:rsidRPr="00816E52">
              <w:rPr>
                <w:sz w:val="18"/>
              </w:rPr>
              <w:t>collec</w:t>
            </w:r>
            <w:r>
              <w:rPr>
                <w:sz w:val="18"/>
              </w:rPr>
              <w:t>t</w:t>
            </w:r>
            <w:r w:rsidRPr="00816E52">
              <w:rPr>
                <w:sz w:val="18"/>
              </w:rPr>
              <w:t xml:space="preserve">ed </w:t>
            </w:r>
            <w:r>
              <w:rPr>
                <w:sz w:val="18"/>
              </w:rPr>
              <w:t>using</w:t>
            </w:r>
            <w:r w:rsidRPr="00816E52">
              <w:rPr>
                <w:sz w:val="18"/>
              </w:rPr>
              <w:t xml:space="preserve"> observation sheet to measure learning activities. Then, students' responses were measured using a questionnaire.</w:t>
            </w:r>
            <w:r>
              <w:rPr>
                <w:sz w:val="18"/>
              </w:rPr>
              <w:t xml:space="preserve"> </w:t>
            </w:r>
            <w:r w:rsidR="009C60C9" w:rsidRPr="009C60C9">
              <w:rPr>
                <w:sz w:val="18"/>
                <w:szCs w:val="18"/>
              </w:rPr>
              <w:t xml:space="preserve">Based on the results of observation, the average of the overall students’ activities were found to be 77 percent categorized as very active, and 20 percent were active. There were only 2 percent been </w:t>
            </w:r>
            <w:r w:rsidR="009C60C9">
              <w:rPr>
                <w:sz w:val="18"/>
                <w:szCs w:val="18"/>
              </w:rPr>
              <w:t>simply</w:t>
            </w:r>
            <w:r w:rsidR="009C60C9" w:rsidRPr="009C60C9">
              <w:rPr>
                <w:sz w:val="18"/>
                <w:szCs w:val="18"/>
              </w:rPr>
              <w:t xml:space="preserve"> on, and none of the students was inactive.</w:t>
            </w:r>
            <w:r w:rsidR="009C60C9">
              <w:rPr>
                <w:sz w:val="18"/>
                <w:szCs w:val="18"/>
              </w:rPr>
              <w:t xml:space="preserve"> It concluded that </w:t>
            </w:r>
            <w:r w:rsidR="009C60C9" w:rsidRPr="005A4D30">
              <w:rPr>
                <w:sz w:val="18"/>
              </w:rPr>
              <w:t xml:space="preserve">learning </w:t>
            </w:r>
            <w:r w:rsidR="009C60C9">
              <w:rPr>
                <w:sz w:val="18"/>
              </w:rPr>
              <w:t xml:space="preserve">about chemicals separation </w:t>
            </w:r>
            <w:r w:rsidR="009C60C9" w:rsidRPr="005A4D30">
              <w:rPr>
                <w:sz w:val="18"/>
              </w:rPr>
              <w:t xml:space="preserve">by using </w:t>
            </w:r>
            <w:proofErr w:type="spellStart"/>
            <w:r w:rsidR="009C60C9" w:rsidRPr="005A4D30">
              <w:rPr>
                <w:sz w:val="18"/>
              </w:rPr>
              <w:t>chemopoly</w:t>
            </w:r>
            <w:proofErr w:type="spellEnd"/>
            <w:r w:rsidR="009C60C9" w:rsidRPr="005A4D30">
              <w:rPr>
                <w:sz w:val="18"/>
              </w:rPr>
              <w:t>-edutainment media c</w:t>
            </w:r>
            <w:r w:rsidR="009C60C9">
              <w:rPr>
                <w:sz w:val="18"/>
              </w:rPr>
              <w:t>ould</w:t>
            </w:r>
            <w:r w:rsidR="009C60C9" w:rsidRPr="005A4D30">
              <w:rPr>
                <w:sz w:val="18"/>
              </w:rPr>
              <w:t xml:space="preserve"> help students to be more active in learning.</w:t>
            </w:r>
            <w:r w:rsidR="009C60C9" w:rsidRPr="009C60C9">
              <w:rPr>
                <w:i/>
                <w:sz w:val="18"/>
                <w:szCs w:val="18"/>
              </w:rPr>
              <w:t xml:space="preserve"> </w:t>
            </w:r>
            <w:r w:rsidR="009C60C9">
              <w:rPr>
                <w:sz w:val="18"/>
                <w:szCs w:val="18"/>
              </w:rPr>
              <w:t>In addition, t</w:t>
            </w:r>
            <w:bookmarkStart w:id="0" w:name="_GoBack"/>
            <w:bookmarkEnd w:id="0"/>
            <w:r w:rsidR="009C60C9" w:rsidRPr="009C60C9">
              <w:rPr>
                <w:sz w:val="18"/>
                <w:szCs w:val="18"/>
              </w:rPr>
              <w:t xml:space="preserve">he average of overall response showed that there were 54 percent strongly agreed, and 43 percent agreed, as well as 3 percent less agree. There was no student disagree. This results </w:t>
            </w:r>
            <w:r w:rsidR="009C60C9" w:rsidRPr="009C60C9">
              <w:rPr>
                <w:sz w:val="18"/>
                <w:szCs w:val="18"/>
              </w:rPr>
              <w:t xml:space="preserve">also </w:t>
            </w:r>
            <w:r w:rsidR="009C60C9" w:rsidRPr="009C60C9">
              <w:rPr>
                <w:sz w:val="18"/>
                <w:szCs w:val="18"/>
              </w:rPr>
              <w:t xml:space="preserve">concluded that the response of students were found to be very good to the </w:t>
            </w:r>
            <w:proofErr w:type="spellStart"/>
            <w:r w:rsidR="009C60C9" w:rsidRPr="009C60C9">
              <w:rPr>
                <w:sz w:val="18"/>
                <w:szCs w:val="18"/>
              </w:rPr>
              <w:t>chemopoly</w:t>
            </w:r>
            <w:proofErr w:type="spellEnd"/>
            <w:r w:rsidR="009C60C9" w:rsidRPr="009C60C9">
              <w:rPr>
                <w:sz w:val="18"/>
                <w:szCs w:val="18"/>
              </w:rPr>
              <w:t>-edutainment media and its application.</w:t>
            </w:r>
          </w:p>
          <w:p w:rsidR="006301B9" w:rsidRPr="009C60C9" w:rsidRDefault="006301B9" w:rsidP="006301B9">
            <w:pPr>
              <w:pStyle w:val="abstract0"/>
              <w:spacing w:before="0" w:line="240" w:lineRule="auto"/>
              <w:ind w:left="0" w:right="190"/>
              <w:rPr>
                <w:i w:val="0"/>
                <w:sz w:val="18"/>
                <w:szCs w:val="18"/>
              </w:rPr>
            </w:pPr>
          </w:p>
          <w:p w:rsidR="00941203" w:rsidRPr="00957C11" w:rsidRDefault="00941203" w:rsidP="00957C11">
            <w:pPr>
              <w:spacing w:before="120"/>
              <w:jc w:val="both"/>
            </w:pP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6301B9" w:rsidRDefault="006301B9" w:rsidP="00941203">
            <w:pPr>
              <w:jc w:val="both"/>
            </w:pPr>
            <w:r w:rsidRPr="006301B9">
              <w:t>Chemopoly-Edutainment</w:t>
            </w:r>
            <w:r>
              <w:t xml:space="preserve"> Learning activities</w:t>
            </w:r>
          </w:p>
          <w:p w:rsidR="006301B9" w:rsidRPr="007F286F" w:rsidRDefault="006301B9" w:rsidP="006301B9">
            <w:pPr>
              <w:jc w:val="both"/>
              <w:rPr>
                <w:b/>
                <w:i/>
              </w:rPr>
            </w:pPr>
            <w:r w:rsidRPr="006301B9">
              <w:t>Response</w:t>
            </w:r>
            <w:r>
              <w:t xml:space="preserve"> </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503069" w:rsidP="007F286F">
            <w:r>
              <w:t>Sri Adelila Sari</w:t>
            </w:r>
            <w:r w:rsidR="007F286F">
              <w:t xml:space="preserve">, </w:t>
            </w:r>
          </w:p>
          <w:p w:rsidR="007F286F" w:rsidRDefault="007F286F" w:rsidP="007F286F">
            <w:proofErr w:type="spellStart"/>
            <w:r>
              <w:t>Departement</w:t>
            </w:r>
            <w:proofErr w:type="spellEnd"/>
            <w:r>
              <w:t xml:space="preserve"> of</w:t>
            </w:r>
            <w:r w:rsidR="00E861C6">
              <w:t xml:space="preserve"> </w:t>
            </w:r>
            <w:r w:rsidR="00503069">
              <w:rPr>
                <w:sz w:val="18"/>
                <w:szCs w:val="18"/>
              </w:rPr>
              <w:t>Chemistry Education</w:t>
            </w:r>
            <w:r w:rsidR="00941203">
              <w:t>,</w:t>
            </w:r>
          </w:p>
          <w:p w:rsidR="007F286F" w:rsidRDefault="00F9417E" w:rsidP="007F286F">
            <w:r>
              <w:t>Faculty of Mathematics and Science</w:t>
            </w:r>
            <w:r w:rsidR="00941203">
              <w:t>,</w:t>
            </w:r>
          </w:p>
          <w:p w:rsidR="007F286F" w:rsidRDefault="00F9417E" w:rsidP="007F286F">
            <w:r>
              <w:t xml:space="preserve">State University of Medan, Willem </w:t>
            </w:r>
            <w:proofErr w:type="spellStart"/>
            <w:r>
              <w:t>Iskandar</w:t>
            </w:r>
            <w:proofErr w:type="spellEnd"/>
            <w:r>
              <w:t xml:space="preserve"> Street, </w:t>
            </w:r>
            <w:proofErr w:type="spellStart"/>
            <w:r>
              <w:t>Pasar</w:t>
            </w:r>
            <w:proofErr w:type="spellEnd"/>
            <w:r>
              <w:t xml:space="preserve"> V</w:t>
            </w:r>
            <w:r w:rsidR="007F286F">
              <w:t>,</w:t>
            </w:r>
            <w:r>
              <w:t xml:space="preserve"> Medan, Indonesia</w:t>
            </w:r>
            <w:r w:rsidR="00941203">
              <w:t>.</w:t>
            </w:r>
          </w:p>
          <w:p w:rsidR="00941203" w:rsidRPr="00957C11" w:rsidRDefault="00941203" w:rsidP="00F9417E">
            <w:pPr>
              <w:spacing w:after="120"/>
              <w:rPr>
                <w:color w:val="000000"/>
                <w:sz w:val="18"/>
                <w:szCs w:val="18"/>
              </w:rPr>
            </w:pPr>
            <w:r>
              <w:t xml:space="preserve">Email: </w:t>
            </w:r>
            <w:r w:rsidR="00F9417E">
              <w:t>adelila@gmail.com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096F51" w:rsidRDefault="00096F51" w:rsidP="00096F51">
      <w:pPr>
        <w:ind w:right="-1" w:firstLine="709"/>
        <w:jc w:val="both"/>
      </w:pPr>
      <w:r w:rsidRPr="004B053A">
        <w:t xml:space="preserve">After the curriculum changed into the curriculum of the Indonesian National Qualification Framework (KKNI), then the Analytical Chemistry II course was renamed </w:t>
      </w:r>
      <w:r>
        <w:t xml:space="preserve">to </w:t>
      </w:r>
      <w:r w:rsidRPr="004B053A">
        <w:t>the Chemi</w:t>
      </w:r>
      <w:r>
        <w:t>cal Separation</w:t>
      </w:r>
      <w:r w:rsidRPr="004B053A">
        <w:t>. This course studies the separation, identification, and quantification of chemical components in natural and artificial materials.</w:t>
      </w:r>
      <w:r w:rsidRPr="000822D1">
        <w:t xml:space="preserve"> </w:t>
      </w:r>
      <w:r w:rsidRPr="00146E07">
        <w:t>However, in reality, some students still lack understanding of the distri</w:t>
      </w:r>
      <w:r>
        <w:t>bution</w:t>
      </w:r>
      <w:r w:rsidRPr="00146E07">
        <w:t xml:space="preserve"> of several courses offered for each semester. Data on student learning outcomes in some courses generally look not maximal, especially analytica</w:t>
      </w:r>
      <w:r w:rsidR="003F464D">
        <w:t>l chemistry courses. The value was</w:t>
      </w:r>
      <w:r w:rsidRPr="00146E07">
        <w:t xml:space="preserve"> not only valid for one academic year only but for previous academic years. So it also affects the low learning outcomes of chemistry.</w:t>
      </w:r>
      <w:r w:rsidRPr="00E8184C">
        <w:t xml:space="preserve"> In relation to the above, it is necessary to make an effort to improve the learning method that is able to activate the students and provide the presentation of chemicals that are more interesting, attractive, and interactive, so that students become more understanding and not feel bored in following the learning of analytical chemistry in the classroom. One way to improve the quality of learning is to use the media.</w:t>
      </w:r>
    </w:p>
    <w:p w:rsidR="00096F51" w:rsidRDefault="00096F51" w:rsidP="00E66098">
      <w:pPr>
        <w:ind w:right="-1" w:firstLine="709"/>
        <w:jc w:val="both"/>
      </w:pPr>
      <w:r w:rsidRPr="000438CD">
        <w:t>Fun and non-boring learning can be done by adopting some simple games that exist in everyday life that can be used as a medium of learning, one of which is a monopoly game.</w:t>
      </w:r>
      <w:r>
        <w:t xml:space="preserve">  </w:t>
      </w:r>
      <w:r w:rsidRPr="00C33B1D">
        <w:t xml:space="preserve">There have been several previous studies that have proved that monopoly games can influence learning activities and student learning outcomes </w:t>
      </w:r>
      <w:r w:rsidRPr="00C33B1D">
        <w:lastRenderedPageBreak/>
        <w:t>for the better.</w:t>
      </w:r>
      <w:r>
        <w:t xml:space="preserve"> Monopoly game helped</w:t>
      </w:r>
      <w:r w:rsidRPr="00DB0952">
        <w:t xml:space="preserve"> students connect abstract theory with concrete experience</w:t>
      </w:r>
      <w:r>
        <w:t xml:space="preserve"> </w:t>
      </w:r>
      <w:r w:rsidR="00E66098">
        <w:sym w:font="Symbol" w:char="F05B"/>
      </w:r>
      <w:r w:rsidR="00E66098">
        <w:t>1</w:t>
      </w:r>
      <w:r w:rsidR="00E66098">
        <w:sym w:font="Symbol" w:char="F05D"/>
      </w:r>
      <w:r>
        <w:t>. Monopoly</w:t>
      </w:r>
      <w:r w:rsidRPr="00563E1D">
        <w:t xml:space="preserve"> game-based learning motiva</w:t>
      </w:r>
      <w:r>
        <w:t>ted</w:t>
      </w:r>
      <w:r w:rsidRPr="00563E1D">
        <w:t xml:space="preserve"> students to become active learners while offering alternative ways to interact and communicate with the system. On the other hand, it’s fun to learn by doing from students’ points of view</w:t>
      </w:r>
      <w:r>
        <w:t xml:space="preserve"> </w:t>
      </w:r>
      <w:r w:rsidR="005E3BB4">
        <w:sym w:font="Symbol" w:char="F05B"/>
      </w:r>
      <w:r w:rsidR="005E3BB4">
        <w:t>2</w:t>
      </w:r>
      <w:r w:rsidR="005E3BB4">
        <w:sym w:font="Symbol" w:char="F05D"/>
      </w:r>
      <w:r>
        <w:t xml:space="preserve">. </w:t>
      </w:r>
      <w:r w:rsidRPr="0091012C">
        <w:t>Other research results concluded that</w:t>
      </w:r>
      <w:r>
        <w:t xml:space="preserve"> monopoly</w:t>
      </w:r>
      <w:r w:rsidRPr="0091012C">
        <w:t xml:space="preserve"> game enhanced engagement of students; introdu</w:t>
      </w:r>
      <w:r>
        <w:t xml:space="preserve">ction of </w:t>
      </w:r>
      <w:r w:rsidRPr="0091012C">
        <w:t>concepts; introduction of problem solvi</w:t>
      </w:r>
      <w:r>
        <w:t xml:space="preserve">ng and critical analysis skills </w:t>
      </w:r>
      <w:r w:rsidR="0023621D">
        <w:sym w:font="Symbol" w:char="F05B"/>
      </w:r>
      <w:r w:rsidR="0023621D">
        <w:t>3</w:t>
      </w:r>
      <w:r w:rsidR="0023621D">
        <w:sym w:font="Symbol" w:char="F05D"/>
      </w:r>
      <w:r>
        <w:t xml:space="preserve">. </w:t>
      </w:r>
      <w:r w:rsidRPr="00347BB4">
        <w:t>The monopoly game is more effective than instructional videos at leveraging t</w:t>
      </w:r>
      <w:r>
        <w:t>he benefits of mastery learning</w:t>
      </w:r>
      <w:r w:rsidR="0023621D">
        <w:t xml:space="preserve"> </w:t>
      </w:r>
      <w:r w:rsidR="0023621D">
        <w:sym w:font="Symbol" w:char="F05B"/>
      </w:r>
      <w:r w:rsidR="0023621D">
        <w:t>4</w:t>
      </w:r>
      <w:r w:rsidR="0023621D">
        <w:sym w:font="Symbol" w:char="F05D"/>
      </w:r>
      <w:r>
        <w:t>.</w:t>
      </w:r>
    </w:p>
    <w:p w:rsidR="00096F51" w:rsidRDefault="00096F51" w:rsidP="00096F51">
      <w:pPr>
        <w:ind w:firstLine="720"/>
        <w:jc w:val="both"/>
        <w:rPr>
          <w:lang w:val="id-ID"/>
        </w:rPr>
      </w:pPr>
      <w:r w:rsidRPr="000E3965">
        <w:t xml:space="preserve">Based on the background and some previous research results </w:t>
      </w:r>
      <w:r>
        <w:t>described above, then this study were aimed</w:t>
      </w:r>
      <w:r w:rsidRPr="000E3965">
        <w:t xml:space="preserve"> to determine student learning activ</w:t>
      </w:r>
      <w:r>
        <w:t xml:space="preserve">ities by </w:t>
      </w:r>
      <w:r w:rsidRPr="000E3965">
        <w:t>us</w:t>
      </w:r>
      <w:r>
        <w:t xml:space="preserve">ing monopoly on the chemical </w:t>
      </w:r>
      <w:r w:rsidRPr="000E3965">
        <w:t>separation</w:t>
      </w:r>
      <w:r>
        <w:t xml:space="preserve"> and also </w:t>
      </w:r>
      <w:r w:rsidRPr="000E3965">
        <w:t>to describe students' responses to the use of monopoly games in learning.</w:t>
      </w:r>
      <w:r>
        <w:t xml:space="preserve"> In this study, the learning media used was</w:t>
      </w:r>
      <w:r w:rsidRPr="00322328">
        <w:t xml:space="preserve"> the monopoly</w:t>
      </w:r>
      <w:r>
        <w:t xml:space="preserve">, called </w:t>
      </w:r>
      <w:r w:rsidRPr="00322328">
        <w:t>chemopoly-edutainment</w:t>
      </w:r>
      <w:r>
        <w:t xml:space="preserve"> that </w:t>
      </w:r>
      <w:r w:rsidRPr="00322328">
        <w:t xml:space="preserve">had </w:t>
      </w:r>
      <w:r>
        <w:t xml:space="preserve">been </w:t>
      </w:r>
      <w:r w:rsidRPr="00322328">
        <w:t>deve</w:t>
      </w:r>
      <w:r>
        <w:t>loped by researcher team.  The formulation of the problem were</w:t>
      </w:r>
      <w:r w:rsidRPr="005F6D42">
        <w:t>:</w:t>
      </w:r>
      <w:r>
        <w:t xml:space="preserve"> 1) </w:t>
      </w:r>
      <w:proofErr w:type="gramStart"/>
      <w:r>
        <w:t>How</w:t>
      </w:r>
      <w:proofErr w:type="gramEnd"/>
      <w:r>
        <w:t xml:space="preserve"> were</w:t>
      </w:r>
      <w:r w:rsidRPr="005F6D42">
        <w:t xml:space="preserve"> th</w:t>
      </w:r>
      <w:r>
        <w:t>e student's learning activities</w:t>
      </w:r>
      <w:r w:rsidRPr="005F6D42">
        <w:t xml:space="preserve"> wh</w:t>
      </w:r>
      <w:r>
        <w:t>en media chemopoly-edutainment wa</w:t>
      </w:r>
      <w:r w:rsidRPr="005F6D42">
        <w:t xml:space="preserve">s used in </w:t>
      </w:r>
      <w:r>
        <w:t xml:space="preserve">chemical separation </w:t>
      </w:r>
      <w:r w:rsidRPr="005F6D42">
        <w:t>learning?</w:t>
      </w:r>
      <w:r>
        <w:t xml:space="preserve"> </w:t>
      </w:r>
      <w:proofErr w:type="gramStart"/>
      <w:r>
        <w:t>and</w:t>
      </w:r>
      <w:proofErr w:type="gramEnd"/>
      <w:r>
        <w:t xml:space="preserve"> 2) How we</w:t>
      </w:r>
      <w:r w:rsidRPr="005F6D42">
        <w:t>re student responses to the use of chemopoly-edutainme</w:t>
      </w:r>
      <w:r>
        <w:t>nt media on chemical separation</w:t>
      </w:r>
      <w:r w:rsidRPr="005F6D42">
        <w:t xml:space="preserve"> learning?</w:t>
      </w:r>
      <w:r>
        <w:t xml:space="preserve">. </w:t>
      </w:r>
    </w:p>
    <w:p w:rsidR="00096F51" w:rsidRDefault="00096F51" w:rsidP="00F32902">
      <w:pPr>
        <w:ind w:right="-1" w:firstLine="709"/>
        <w:jc w:val="both"/>
      </w:pPr>
      <w:r>
        <w:t>L</w:t>
      </w:r>
      <w:r w:rsidRPr="007A41D1">
        <w:t>earning activities are the activities of learners during the learning process that includes oral activity, visual activity, emotional activity, and writing activities</w:t>
      </w:r>
      <w:r w:rsidR="004001C1">
        <w:t xml:space="preserve"> </w:t>
      </w:r>
      <w:r w:rsidR="004001C1">
        <w:sym w:font="Symbol" w:char="F05B"/>
      </w:r>
      <w:r w:rsidR="004001C1">
        <w:t>5</w:t>
      </w:r>
      <w:r w:rsidR="004001C1">
        <w:sym w:font="Symbol" w:char="F05D"/>
      </w:r>
      <w:r>
        <w:t xml:space="preserve">. </w:t>
      </w:r>
      <w:r w:rsidR="004001C1">
        <w:t xml:space="preserve">It has been </w:t>
      </w:r>
      <w:r w:rsidRPr="007A41D1">
        <w:t>added that learning activities are all activities undertaken in the process of interaction (educators and learners) in order to achieve learning objectives</w:t>
      </w:r>
      <w:r w:rsidR="004001C1">
        <w:t xml:space="preserve"> </w:t>
      </w:r>
      <w:r w:rsidR="004001C1">
        <w:sym w:font="Symbol" w:char="F05B"/>
      </w:r>
      <w:r w:rsidR="004001C1">
        <w:t>6</w:t>
      </w:r>
      <w:r w:rsidR="004001C1">
        <w:sym w:font="Symbol" w:char="F05D"/>
      </w:r>
      <w:r w:rsidRPr="007A41D1">
        <w:t>. Activity learners during the learning process is one indicator of the desire or motivation of learners to learn. In ad</w:t>
      </w:r>
      <w:r>
        <w:t xml:space="preserve">dition, </w:t>
      </w:r>
      <w:proofErr w:type="gramStart"/>
      <w:r w:rsidR="00943759">
        <w:t>It</w:t>
      </w:r>
      <w:proofErr w:type="gramEnd"/>
      <w:r w:rsidR="00943759">
        <w:t xml:space="preserve"> was</w:t>
      </w:r>
      <w:r>
        <w:t xml:space="preserve"> stated</w:t>
      </w:r>
      <w:r w:rsidRPr="007A41D1">
        <w:t xml:space="preserve"> that learning activities are learning activities that must be carried out diligently, diligently, always trying to truly involve physical and mental o</w:t>
      </w:r>
      <w:r>
        <w:t>ptimally which includes visual, oral, listening, writing</w:t>
      </w:r>
      <w:r w:rsidRPr="007A41D1">
        <w:t>, drawing</w:t>
      </w:r>
      <w:r>
        <w:t>, motor, mental</w:t>
      </w:r>
      <w:r w:rsidRPr="007A41D1">
        <w:t>, emotional activities in order</w:t>
      </w:r>
      <w:r w:rsidR="00943759">
        <w:t xml:space="preserve"> to get a brilliant achievement </w:t>
      </w:r>
      <w:r w:rsidR="00943759">
        <w:sym w:font="Symbol" w:char="F05B"/>
      </w:r>
      <w:r w:rsidR="00943759">
        <w:t>7</w:t>
      </w:r>
      <w:r w:rsidR="00943759">
        <w:sym w:font="Symbol" w:char="F05D"/>
      </w:r>
      <w:r w:rsidR="00943759">
        <w:t>.</w:t>
      </w:r>
      <w:r w:rsidRPr="007A41D1">
        <w:t xml:space="preserve"> Thus it can be concluded that learning activities are deliberate activities that involve physical and mental in the learning process.</w:t>
      </w:r>
    </w:p>
    <w:p w:rsidR="00F32902" w:rsidRDefault="00096F51" w:rsidP="00F32902">
      <w:pPr>
        <w:ind w:firstLine="567"/>
        <w:jc w:val="both"/>
      </w:pPr>
      <w:r w:rsidRPr="006E272D">
        <w:t xml:space="preserve">Responses by language are reactions, answers, backlashes. According to the term response is the response of a topic discussed by a learner or more. </w:t>
      </w:r>
      <w:r w:rsidR="00D67398">
        <w:t>R</w:t>
      </w:r>
      <w:r>
        <w:t>esponse wa</w:t>
      </w:r>
      <w:r w:rsidRPr="006E272D">
        <w:t>s the reaction</w:t>
      </w:r>
      <w:r>
        <w:t xml:space="preserve"> </w:t>
      </w:r>
      <w:r w:rsidRPr="006E272D">
        <w:t>of learners to the stimulus given at the time of study</w:t>
      </w:r>
      <w:r w:rsidR="00D67398">
        <w:t xml:space="preserve"> </w:t>
      </w:r>
      <w:r w:rsidR="00D67398">
        <w:sym w:font="Symbol" w:char="F05B"/>
      </w:r>
      <w:r w:rsidR="00D67398">
        <w:t>8</w:t>
      </w:r>
      <w:r w:rsidR="00D67398">
        <w:sym w:font="Symbol" w:char="F05D"/>
      </w:r>
      <w:r w:rsidRPr="006E272D">
        <w:t xml:space="preserve">. </w:t>
      </w:r>
      <w:r w:rsidR="00D67398">
        <w:t>It has been</w:t>
      </w:r>
      <w:r>
        <w:t xml:space="preserve"> defined</w:t>
      </w:r>
      <w:r w:rsidRPr="006E272D">
        <w:t xml:space="preserve"> </w:t>
      </w:r>
      <w:r w:rsidR="00D67398">
        <w:t xml:space="preserve">that </w:t>
      </w:r>
      <w:r w:rsidRPr="006E272D">
        <w:t>the response (response) as the impression of the memory image of an observat</w:t>
      </w:r>
      <w:r>
        <w:t>ion</w:t>
      </w:r>
      <w:r w:rsidR="00D67398">
        <w:t xml:space="preserve"> </w:t>
      </w:r>
      <w:r w:rsidR="00D67398">
        <w:sym w:font="Symbol" w:char="F05B"/>
      </w:r>
      <w:r w:rsidR="00D67398">
        <w:t>9</w:t>
      </w:r>
      <w:r w:rsidR="00D67398">
        <w:sym w:font="Symbol" w:char="F05D"/>
      </w:r>
      <w:r>
        <w:t xml:space="preserve">. </w:t>
      </w:r>
      <w:r w:rsidR="005213F0">
        <w:t>It also</w:t>
      </w:r>
      <w:r>
        <w:t xml:space="preserve"> defined</w:t>
      </w:r>
      <w:r w:rsidRPr="006E272D">
        <w:t xml:space="preserve"> the response as a reciprocal of the communication made by the people involved in the communication</w:t>
      </w:r>
      <w:r w:rsidR="005213F0">
        <w:t xml:space="preserve"> </w:t>
      </w:r>
      <w:r w:rsidR="005213F0">
        <w:sym w:font="Symbol" w:char="F05B"/>
      </w:r>
      <w:r w:rsidR="005213F0">
        <w:t>10</w:t>
      </w:r>
      <w:r w:rsidR="005213F0">
        <w:sym w:font="Symbol" w:char="F05D"/>
      </w:r>
      <w:r w:rsidRPr="006E272D">
        <w:t>.</w:t>
      </w:r>
      <w:r>
        <w:t xml:space="preserve"> </w:t>
      </w:r>
      <w:r w:rsidRPr="009134C8">
        <w:t>According to Bi</w:t>
      </w:r>
      <w:r w:rsidR="009806EC">
        <w:t>got,</w:t>
      </w:r>
      <w:r w:rsidRPr="009134C8">
        <w:t xml:space="preserve"> response is a shadow that remained in memory after observation.</w:t>
      </w:r>
      <w:r>
        <w:t xml:space="preserve"> </w:t>
      </w:r>
      <w:r w:rsidRPr="006E272D">
        <w:t>Based on several definitions of the response, it can be concluded that the response is an impression of the image obtained after getting stimulus from an observation using sensory devices that can be a negative or positive attitude</w:t>
      </w:r>
      <w:r w:rsidR="009806EC">
        <w:t xml:space="preserve"> </w:t>
      </w:r>
      <w:r w:rsidR="009806EC">
        <w:sym w:font="Symbol" w:char="F05B"/>
      </w:r>
      <w:r w:rsidR="009806EC">
        <w:t>11</w:t>
      </w:r>
      <w:r w:rsidR="009806EC">
        <w:sym w:font="Symbol" w:char="F05D"/>
      </w:r>
      <w:r w:rsidRPr="006E272D">
        <w:t>.</w:t>
      </w:r>
      <w:r w:rsidR="00F32902">
        <w:t xml:space="preserve"> </w:t>
      </w:r>
      <w:r w:rsidRPr="00C854AC">
        <w:t xml:space="preserve">Meanwhile, according to </w:t>
      </w:r>
      <w:proofErr w:type="spellStart"/>
      <w:r w:rsidRPr="00C854AC">
        <w:t>Kartono</w:t>
      </w:r>
      <w:proofErr w:type="spellEnd"/>
      <w:r w:rsidR="00E52660">
        <w:t xml:space="preserve"> </w:t>
      </w:r>
      <w:r w:rsidR="00E52660">
        <w:sym w:font="Symbol" w:char="F05B"/>
      </w:r>
      <w:r w:rsidR="00E52660">
        <w:t>12</w:t>
      </w:r>
      <w:r w:rsidR="00E52660">
        <w:sym w:font="Symbol" w:char="F05D"/>
      </w:r>
      <w:r w:rsidR="00E52660">
        <w:t xml:space="preserve"> that responses could</w:t>
      </w:r>
      <w:r w:rsidRPr="00C854AC">
        <w:t xml:space="preserve"> be identified as a picture of the memory of observation. Students' responses are the acceptance, responses and activities that students provide during learning through the application of a learning approach </w:t>
      </w:r>
      <w:r w:rsidR="001D4E8B">
        <w:sym w:font="Symbol" w:char="F05B"/>
      </w:r>
      <w:r w:rsidR="001D4E8B">
        <w:t>13</w:t>
      </w:r>
      <w:r w:rsidR="001D4E8B">
        <w:sym w:font="Symbol" w:char="F05D"/>
      </w:r>
      <w:r w:rsidRPr="00C854AC">
        <w:t>.</w:t>
      </w:r>
      <w:r>
        <w:t xml:space="preserve"> Therefore, it can be concluded that r</w:t>
      </w:r>
      <w:r w:rsidRPr="00C854AC">
        <w:t>esponse is a picture of the memory as a shadow that resides after we make observations or after we observe, in which the observed object is no longer in space and time of observation.</w:t>
      </w:r>
      <w:r w:rsidR="00F32902">
        <w:t xml:space="preserve"> </w:t>
      </w:r>
    </w:p>
    <w:p w:rsidR="00096F51" w:rsidRDefault="00FD476D" w:rsidP="00F32902">
      <w:pPr>
        <w:ind w:firstLine="567"/>
        <w:jc w:val="both"/>
      </w:pPr>
      <w:r>
        <w:t>R</w:t>
      </w:r>
      <w:r w:rsidR="00096F51" w:rsidRPr="006E272D">
        <w:t>esponses are classified in three parts:</w:t>
      </w:r>
      <w:r w:rsidR="00096F51">
        <w:t xml:space="preserve"> (</w:t>
      </w:r>
      <w:proofErr w:type="spellStart"/>
      <w:r w:rsidR="00096F51">
        <w:t>i</w:t>
      </w:r>
      <w:proofErr w:type="spellEnd"/>
      <w:r w:rsidR="00096F51" w:rsidRPr="006E272D">
        <w:t>) The cognitive response is a perceptual response to the knowledge of skills and information a</w:t>
      </w:r>
      <w:r w:rsidR="00096F51">
        <w:t xml:space="preserve">bout something that is believed, </w:t>
      </w:r>
      <w:r w:rsidR="00096F51" w:rsidRPr="006E272D">
        <w:t>(</w:t>
      </w:r>
      <w:r w:rsidR="00096F51">
        <w:t>ii</w:t>
      </w:r>
      <w:r w:rsidR="00096F51" w:rsidRPr="006E272D">
        <w:t>) Affective responses are an effective response to one's emotions, attitudes and judgments</w:t>
      </w:r>
      <w:r w:rsidR="00096F51">
        <w:t xml:space="preserve">, and </w:t>
      </w:r>
      <w:r w:rsidR="00096F51" w:rsidRPr="006E272D">
        <w:t>(</w:t>
      </w:r>
      <w:r w:rsidR="00096F51">
        <w:t>iii</w:t>
      </w:r>
      <w:r w:rsidR="00096F51" w:rsidRPr="006E272D">
        <w:t xml:space="preserve">) Conative responses are action responses related to actual </w:t>
      </w:r>
      <w:proofErr w:type="spellStart"/>
      <w:r w:rsidR="00096F51" w:rsidRPr="006E272D">
        <w:t>behaviour</w:t>
      </w:r>
      <w:proofErr w:type="spellEnd"/>
      <w:r w:rsidR="00096F51" w:rsidRPr="006E272D">
        <w:t xml:space="preserve"> or habits</w:t>
      </w:r>
      <w:r>
        <w:t xml:space="preserve"> </w:t>
      </w:r>
      <w:r>
        <w:sym w:font="Symbol" w:char="F05B"/>
      </w:r>
      <w:r>
        <w:t>14</w:t>
      </w:r>
      <w:r>
        <w:sym w:font="Symbol" w:char="F05D"/>
      </w:r>
      <w:r w:rsidR="00096F51" w:rsidRPr="006E272D">
        <w:t>.</w:t>
      </w:r>
      <w:r w:rsidR="00096F51">
        <w:t xml:space="preserve"> </w:t>
      </w:r>
      <w:r>
        <w:t>T</w:t>
      </w:r>
      <w:r w:rsidR="00096F51" w:rsidRPr="006E272D">
        <w:t>he formation of a response is influenced by the impulses associated with a specific stimulus</w:t>
      </w:r>
      <w:r>
        <w:t xml:space="preserve"> </w:t>
      </w:r>
      <w:r>
        <w:sym w:font="Symbol" w:char="F05B"/>
      </w:r>
      <w:r>
        <w:t>8</w:t>
      </w:r>
      <w:r>
        <w:sym w:font="Symbol" w:char="F05D"/>
      </w:r>
      <w:r w:rsidR="00096F51" w:rsidRPr="006E272D">
        <w:t>. Fu</w:t>
      </w:r>
      <w:r w:rsidR="00096F51">
        <w:t xml:space="preserve">rther </w:t>
      </w:r>
      <w:r>
        <w:t>it has been</w:t>
      </w:r>
      <w:r w:rsidR="00096F51">
        <w:t xml:space="preserve"> stated</w:t>
      </w:r>
      <w:r w:rsidR="00096F51" w:rsidRPr="006E272D">
        <w:t xml:space="preserve"> that the response will occur if the cause factor is met, in this case means that there should be a stimulus that appeals to the respondent. The stimulus factors that influence the emergence of the response, namely:</w:t>
      </w:r>
      <w:r w:rsidR="00096F51">
        <w:t xml:space="preserve"> (</w:t>
      </w:r>
      <w:proofErr w:type="spellStart"/>
      <w:r w:rsidR="00096F51">
        <w:t>i</w:t>
      </w:r>
      <w:proofErr w:type="spellEnd"/>
      <w:r w:rsidR="00096F51">
        <w:t xml:space="preserve">) </w:t>
      </w:r>
      <w:r w:rsidR="00096F51" w:rsidRPr="006E272D">
        <w:t xml:space="preserve">Internal factors are factors that exist in self-respondent, that is spiritual and body. The existence of both elements greatly influence respondents in responding something. If one element is disturbed, the resulting response will be different. These two elements include existence, feeling, reason, </w:t>
      </w:r>
      <w:r w:rsidR="00096F51">
        <w:t xml:space="preserve">fantasy, mental, and motivation. And (ii) </w:t>
      </w:r>
      <w:r w:rsidR="00096F51" w:rsidRPr="006E272D">
        <w:t>External factors are factors that come from the environment (outside the self-respondent). The external stimulus must be strong enough to be recognized by the individual in order to generate a response. Stimulus that is less than the absolute threshold and the stimulus threshold will not be realized by the individual</w:t>
      </w:r>
      <w:r>
        <w:t xml:space="preserve">, so the response is not formed </w:t>
      </w:r>
      <w:r>
        <w:sym w:font="Symbol" w:char="F05B"/>
      </w:r>
      <w:r>
        <w:t>15</w:t>
      </w:r>
      <w:r>
        <w:sym w:font="Symbol" w:char="F05D"/>
      </w:r>
      <w:r>
        <w:t>.</w:t>
      </w:r>
    </w:p>
    <w:p w:rsidR="00096F51" w:rsidRDefault="00096F51" w:rsidP="00096F51">
      <w:pPr>
        <w:ind w:firstLine="720"/>
        <w:jc w:val="both"/>
        <w:rPr>
          <w:lang w:val="id-ID"/>
        </w:rPr>
      </w:pPr>
      <w:r w:rsidRPr="00E94514">
        <w:rPr>
          <w:rFonts w:ascii="TimesNewRomanPSMT" w:hAnsi="TimesNewRomanPSMT" w:cs="TimesNewRomanPSMT"/>
        </w:rPr>
        <w:t>Monopoly has a square board, with each side having 10 squares on which a player’s piece can</w:t>
      </w:r>
      <w:r>
        <w:rPr>
          <w:rFonts w:ascii="TimesNewRomanPSMT" w:hAnsi="TimesNewRomanPSMT" w:cs="TimesNewRomanPSMT"/>
        </w:rPr>
        <w:t xml:space="preserve"> </w:t>
      </w:r>
      <w:r w:rsidRPr="00E94514">
        <w:rPr>
          <w:rFonts w:ascii="TimesNewRomanPSMT" w:hAnsi="TimesNewRomanPSMT" w:cs="TimesNewRomanPSMT"/>
        </w:rPr>
        <w:t>land. Each player has a marker</w:t>
      </w:r>
      <w:r>
        <w:rPr>
          <w:rFonts w:ascii="TimesNewRomanPSMT" w:hAnsi="TimesNewRomanPSMT" w:cs="TimesNewRomanPSMT"/>
        </w:rPr>
        <w:t>-</w:t>
      </w:r>
      <w:r w:rsidRPr="00E94514">
        <w:rPr>
          <w:rFonts w:ascii="TimesNewRomanPSMT" w:hAnsi="TimesNewRomanPSMT" w:cs="TimesNewRomanPSMT"/>
        </w:rPr>
        <w:t>perhaps a figurine</w:t>
      </w:r>
      <w:r>
        <w:rPr>
          <w:rFonts w:ascii="TimesNewRomanPSMT" w:hAnsi="TimesNewRomanPSMT" w:cs="TimesNewRomanPSMT"/>
        </w:rPr>
        <w:t>-</w:t>
      </w:r>
      <w:r w:rsidRPr="00E94514">
        <w:rPr>
          <w:rFonts w:ascii="TimesNewRomanPSMT" w:hAnsi="TimesNewRomanPSMT" w:cs="TimesNewRomanPSMT"/>
        </w:rPr>
        <w:t>to mark his or her position of the board. A</w:t>
      </w:r>
      <w:r>
        <w:rPr>
          <w:rFonts w:ascii="TimesNewRomanPSMT" w:hAnsi="TimesNewRomanPSMT" w:cs="TimesNewRomanPSMT"/>
        </w:rPr>
        <w:t xml:space="preserve"> </w:t>
      </w:r>
      <w:r w:rsidRPr="00E94514">
        <w:rPr>
          <w:rFonts w:ascii="TimesNewRomanPSMT" w:hAnsi="TimesNewRomanPSMT" w:cs="TimesNewRomanPSMT"/>
        </w:rPr>
        <w:t>player rolls a pair of dice and moves the total of the two dice. Randomness is also involved in the</w:t>
      </w:r>
      <w:r>
        <w:rPr>
          <w:rFonts w:ascii="TimesNewRomanPSMT" w:hAnsi="TimesNewRomanPSMT" w:cs="TimesNewRomanPSMT"/>
        </w:rPr>
        <w:t xml:space="preserve"> </w:t>
      </w:r>
      <w:r w:rsidRPr="00E94514">
        <w:rPr>
          <w:rFonts w:ascii="TimesNewRomanPSMT" w:hAnsi="TimesNewRomanPSMT" w:cs="TimesNewRomanPSMT"/>
        </w:rPr>
        <w:t>two shuffled decks of cards called Chance and Community Chest.</w:t>
      </w:r>
      <w:r>
        <w:rPr>
          <w:rFonts w:ascii="TimesNewRomanPSMT" w:hAnsi="TimesNewRomanPSMT" w:cs="TimesNewRomanPSMT"/>
        </w:rPr>
        <w:t xml:space="preserve"> </w:t>
      </w:r>
      <w:r w:rsidRPr="00E94514">
        <w:rPr>
          <w:rFonts w:ascii="TimesNewRomanPSMT" w:hAnsi="TimesNewRomanPSMT" w:cs="TimesNewRomanPSMT"/>
        </w:rPr>
        <w:t>Players are actively</w:t>
      </w:r>
      <w:r>
        <w:rPr>
          <w:rFonts w:ascii="TimesNewRomanPSMT" w:hAnsi="TimesNewRomanPSMT" w:cs="TimesNewRomanPSMT"/>
        </w:rPr>
        <w:t xml:space="preserve"> </w:t>
      </w:r>
      <w:r w:rsidRPr="00E94514">
        <w:rPr>
          <w:rFonts w:ascii="TimesNewRomanPSMT" w:hAnsi="TimesNewRomanPSMT" w:cs="TimesNewRomanPSMT"/>
        </w:rPr>
        <w:t>engages in receiving and paying out money in buying and selling, and keeping track of their</w:t>
      </w:r>
      <w:r>
        <w:rPr>
          <w:rFonts w:ascii="TimesNewRomanPSMT" w:hAnsi="TimesNewRomanPSMT" w:cs="TimesNewRomanPSMT"/>
        </w:rPr>
        <w:t xml:space="preserve"> </w:t>
      </w:r>
      <w:r w:rsidRPr="00E94514">
        <w:rPr>
          <w:rFonts w:ascii="TimesNewRomanPSMT" w:hAnsi="TimesNewRomanPSMT" w:cs="TimesNewRomanPSMT"/>
        </w:rPr>
        <w:t>money and property. A player gradually learns effective strategies useful in becoming a better</w:t>
      </w:r>
      <w:r>
        <w:rPr>
          <w:rFonts w:ascii="TimesNewRomanPSMT" w:hAnsi="TimesNewRomanPSMT" w:cs="TimesNewRomanPSMT"/>
        </w:rPr>
        <w:t xml:space="preserve"> </w:t>
      </w:r>
      <w:r w:rsidRPr="00E94514">
        <w:rPr>
          <w:rFonts w:ascii="TimesNewRomanPSMT" w:hAnsi="TimesNewRomanPSMT" w:cs="TimesNewRomanPSMT"/>
        </w:rPr>
        <w:t>player</w:t>
      </w:r>
      <w:r>
        <w:rPr>
          <w:rFonts w:ascii="TimesNewRomanPSMT" w:hAnsi="TimesNewRomanPSMT" w:cs="TimesNewRomanPSMT"/>
        </w:rPr>
        <w:t xml:space="preserve"> </w:t>
      </w:r>
      <w:r w:rsidR="00116268">
        <w:sym w:font="Symbol" w:char="F05B"/>
      </w:r>
      <w:r w:rsidR="00116268">
        <w:t>16</w:t>
      </w:r>
      <w:r w:rsidR="00116268">
        <w:sym w:font="Symbol" w:char="F05D"/>
      </w:r>
      <w:r>
        <w:rPr>
          <w:rFonts w:ascii="TimesNewRomanPSMT" w:hAnsi="TimesNewRomanPSMT" w:cs="TimesNewRomanPSMT"/>
        </w:rPr>
        <w:t>.</w:t>
      </w:r>
    </w:p>
    <w:p w:rsidR="0010046E" w:rsidRDefault="0010046E" w:rsidP="0010046E">
      <w:pPr>
        <w:jc w:val="both"/>
      </w:pPr>
    </w:p>
    <w:p w:rsidR="009A14FD" w:rsidRPr="003D5B84" w:rsidRDefault="009A14FD" w:rsidP="0010046E">
      <w:pPr>
        <w:jc w:val="both"/>
      </w:pPr>
    </w:p>
    <w:p w:rsidR="00904D6D" w:rsidRPr="009A14FD" w:rsidRDefault="00F33C08" w:rsidP="00D74C5F">
      <w:pPr>
        <w:numPr>
          <w:ilvl w:val="0"/>
          <w:numId w:val="15"/>
        </w:numPr>
        <w:tabs>
          <w:tab w:val="left" w:pos="426"/>
        </w:tabs>
        <w:ind w:left="426" w:hanging="426"/>
        <w:rPr>
          <w:b/>
          <w:bCs/>
          <w:lang w:val="id-ID"/>
        </w:rPr>
      </w:pPr>
      <w:r w:rsidRPr="009A14FD">
        <w:rPr>
          <w:b/>
          <w:bCs/>
          <w:lang w:val="id-ID"/>
        </w:rPr>
        <w:t>RESEARCH METHOD</w:t>
      </w:r>
    </w:p>
    <w:p w:rsidR="009A14FD" w:rsidRPr="009A14FD" w:rsidRDefault="009A14FD" w:rsidP="009A14FD">
      <w:pPr>
        <w:pStyle w:val="BodyIndent"/>
        <w:ind w:left="0" w:firstLine="426"/>
        <w:rPr>
          <w:rFonts w:ascii="Times New Roman" w:hAnsi="Times New Roman"/>
        </w:rPr>
      </w:pPr>
      <w:r w:rsidRPr="009A14FD">
        <w:rPr>
          <w:rFonts w:ascii="Times New Roman" w:hAnsi="Times New Roman"/>
        </w:rPr>
        <w:t xml:space="preserve">The type of this study was pre-experiment. As for the approach used in this study was a qualitative approach with a variety of research used was descriptive. This research has been conducted at Medan State </w:t>
      </w:r>
      <w:r w:rsidRPr="009A14FD">
        <w:rPr>
          <w:rFonts w:ascii="Times New Roman" w:hAnsi="Times New Roman"/>
        </w:rPr>
        <w:lastRenderedPageBreak/>
        <w:t xml:space="preserve">University on September 2017. Selection of research subject was done by purposive that was determining subject with certain consideration which considered can give data maximally </w:t>
      </w:r>
      <w:r w:rsidR="00A91B45">
        <w:sym w:font="Symbol" w:char="F05B"/>
      </w:r>
      <w:r w:rsidR="00A91B45">
        <w:t>17</w:t>
      </w:r>
      <w:r w:rsidR="00A91B45">
        <w:sym w:font="Symbol" w:char="F05D"/>
      </w:r>
      <w:r w:rsidRPr="009A14FD">
        <w:rPr>
          <w:rFonts w:ascii="Times New Roman" w:hAnsi="Times New Roman"/>
        </w:rPr>
        <w:t>. Subjects in this study were students of Chemistry Department, State University of Medan and took the chemistry of separation subject, which amounted to 36 people. Data were collected using observation sheet for students’ activities learning, and questionnaire for students’ responses. Data on learning activities and response were analysed using the percentage formula as in Equation (1).</w:t>
      </w:r>
    </w:p>
    <w:p w:rsidR="009A14FD" w:rsidRPr="009A14FD" w:rsidRDefault="009A14FD" w:rsidP="009A14FD">
      <w:pPr>
        <w:pStyle w:val="BodyIndent"/>
        <w:rPr>
          <w:rFonts w:ascii="Times New Roman" w:hAnsi="Times New Roman"/>
        </w:rPr>
      </w:pPr>
    </w:p>
    <w:p w:rsidR="009A14FD" w:rsidRPr="009A14FD" w:rsidRDefault="009A14FD" w:rsidP="009A14FD">
      <w:pPr>
        <w:pStyle w:val="BodyIndent"/>
        <w:jc w:val="center"/>
        <w:rPr>
          <w:rFonts w:ascii="Times New Roman" w:hAnsi="Times New Roman"/>
        </w:rPr>
      </w:pPr>
      <w:r w:rsidRPr="009A14FD">
        <w:rPr>
          <w:rFonts w:ascii="Times New Roman" w:hAnsi="Times New Roman"/>
        </w:rPr>
        <w:t>Learning activities = (score earned) / (maximum score) × 100% …................... Eq. 1</w:t>
      </w:r>
    </w:p>
    <w:p w:rsidR="009A14FD" w:rsidRPr="009A14FD" w:rsidRDefault="009A14FD" w:rsidP="009A14FD">
      <w:pPr>
        <w:pStyle w:val="BodyIndent"/>
        <w:rPr>
          <w:rFonts w:ascii="Times New Roman" w:hAnsi="Times New Roman"/>
        </w:rPr>
      </w:pPr>
    </w:p>
    <w:p w:rsidR="009A14FD" w:rsidRPr="009A14FD" w:rsidRDefault="009A14FD" w:rsidP="009A14FD">
      <w:pPr>
        <w:pStyle w:val="BodyIndent"/>
        <w:ind w:left="0"/>
        <w:rPr>
          <w:rFonts w:ascii="Times New Roman" w:hAnsi="Times New Roman"/>
        </w:rPr>
      </w:pPr>
      <w:r w:rsidRPr="009A14FD">
        <w:rPr>
          <w:rFonts w:ascii="Times New Roman" w:hAnsi="Times New Roman"/>
        </w:rPr>
        <w:t xml:space="preserve">Data on observation of learning activities during the research activity were analysed using descriptive statistics </w:t>
      </w:r>
      <w:r w:rsidR="00680472">
        <w:sym w:font="Symbol" w:char="F05B"/>
      </w:r>
      <w:r w:rsidR="00680472">
        <w:t>17</w:t>
      </w:r>
      <w:r w:rsidR="00680472">
        <w:sym w:font="Symbol" w:char="F05D"/>
      </w:r>
      <w:r w:rsidR="00680472">
        <w:t xml:space="preserve"> </w:t>
      </w:r>
      <w:r w:rsidRPr="009A14FD">
        <w:rPr>
          <w:rFonts w:ascii="Times New Roman" w:hAnsi="Times New Roman"/>
        </w:rPr>
        <w:t>through scores as in Table 1.</w:t>
      </w:r>
    </w:p>
    <w:p w:rsidR="009A14FD" w:rsidRPr="009A14FD" w:rsidRDefault="009A14FD" w:rsidP="002622CD">
      <w:pPr>
        <w:ind w:firstLine="720"/>
        <w:jc w:val="both"/>
        <w:rPr>
          <w:lang w:val="id-ID"/>
        </w:rPr>
      </w:pPr>
    </w:p>
    <w:p w:rsidR="009A14FD" w:rsidRPr="009A14FD" w:rsidRDefault="009A14FD" w:rsidP="009A14FD">
      <w:pPr>
        <w:pStyle w:val="BodyIndent"/>
        <w:jc w:val="center"/>
        <w:rPr>
          <w:rFonts w:ascii="Times New Roman" w:hAnsi="Times New Roman"/>
        </w:rPr>
      </w:pPr>
      <w:r w:rsidRPr="009A14FD">
        <w:rPr>
          <w:rFonts w:ascii="Times New Roman" w:hAnsi="Times New Roman"/>
        </w:rPr>
        <w:t>Table 1. Activity Score</w:t>
      </w:r>
    </w:p>
    <w:tbl>
      <w:tblPr>
        <w:tblStyle w:val="TableGrid"/>
        <w:tblW w:w="0" w:type="auto"/>
        <w:tblInd w:w="709" w:type="dxa"/>
        <w:tblBorders>
          <w:left w:val="none" w:sz="0" w:space="0" w:color="auto"/>
          <w:right w:val="none" w:sz="0" w:space="0" w:color="auto"/>
        </w:tblBorders>
        <w:tblLook w:val="04A0" w:firstRow="1" w:lastRow="0" w:firstColumn="1" w:lastColumn="0" w:noHBand="0" w:noVBand="1"/>
      </w:tblPr>
      <w:tblGrid>
        <w:gridCol w:w="2977"/>
        <w:gridCol w:w="3260"/>
      </w:tblGrid>
      <w:tr w:rsidR="009A14FD" w:rsidRPr="009A14FD" w:rsidTr="007709AF">
        <w:tc>
          <w:tcPr>
            <w:tcW w:w="2977" w:type="dxa"/>
            <w:tcBorders>
              <w:bottom w:val="single" w:sz="4" w:space="0" w:color="auto"/>
            </w:tcBorders>
          </w:tcPr>
          <w:p w:rsidR="009A14FD" w:rsidRPr="009A14FD" w:rsidRDefault="009A14FD" w:rsidP="007709AF">
            <w:pPr>
              <w:ind w:right="-1"/>
              <w:jc w:val="center"/>
            </w:pPr>
            <w:r w:rsidRPr="009A14FD">
              <w:t>Level of Activity/Response</w:t>
            </w:r>
          </w:p>
        </w:tc>
        <w:tc>
          <w:tcPr>
            <w:tcW w:w="3260" w:type="dxa"/>
            <w:tcBorders>
              <w:bottom w:val="single" w:sz="4" w:space="0" w:color="auto"/>
            </w:tcBorders>
          </w:tcPr>
          <w:p w:rsidR="009A14FD" w:rsidRPr="009A14FD" w:rsidRDefault="009A14FD" w:rsidP="007709AF">
            <w:pPr>
              <w:ind w:right="-1"/>
              <w:jc w:val="center"/>
            </w:pPr>
            <w:r w:rsidRPr="009A14FD">
              <w:t>Qualification of Activity/response</w:t>
            </w:r>
          </w:p>
        </w:tc>
      </w:tr>
      <w:tr w:rsidR="009A14FD" w:rsidRPr="009A14FD" w:rsidTr="007709AF">
        <w:tc>
          <w:tcPr>
            <w:tcW w:w="2977" w:type="dxa"/>
            <w:tcBorders>
              <w:top w:val="single" w:sz="4" w:space="0" w:color="auto"/>
              <w:bottom w:val="nil"/>
              <w:right w:val="nil"/>
            </w:tcBorders>
          </w:tcPr>
          <w:p w:rsidR="009A14FD" w:rsidRPr="009A14FD" w:rsidRDefault="009A14FD" w:rsidP="007709AF">
            <w:pPr>
              <w:jc w:val="center"/>
            </w:pPr>
            <w:r w:rsidRPr="009A14FD">
              <w:t>80-100</w:t>
            </w:r>
          </w:p>
        </w:tc>
        <w:tc>
          <w:tcPr>
            <w:tcW w:w="3260" w:type="dxa"/>
            <w:tcBorders>
              <w:top w:val="single" w:sz="4" w:space="0" w:color="auto"/>
              <w:left w:val="nil"/>
              <w:bottom w:val="nil"/>
            </w:tcBorders>
          </w:tcPr>
          <w:p w:rsidR="009A14FD" w:rsidRPr="009A14FD" w:rsidRDefault="009A14FD" w:rsidP="007709AF">
            <w:pPr>
              <w:ind w:right="-1" w:firstLine="567"/>
            </w:pPr>
            <w:r w:rsidRPr="009A14FD">
              <w:t>Very active/Very good</w:t>
            </w:r>
          </w:p>
        </w:tc>
      </w:tr>
      <w:tr w:rsidR="009A14FD" w:rsidRPr="009A14FD" w:rsidTr="007709AF">
        <w:tc>
          <w:tcPr>
            <w:tcW w:w="2977" w:type="dxa"/>
            <w:tcBorders>
              <w:top w:val="nil"/>
              <w:bottom w:val="nil"/>
              <w:right w:val="nil"/>
            </w:tcBorders>
          </w:tcPr>
          <w:p w:rsidR="009A14FD" w:rsidRPr="009A14FD" w:rsidRDefault="009A14FD" w:rsidP="007709AF">
            <w:pPr>
              <w:jc w:val="center"/>
            </w:pPr>
            <w:r w:rsidRPr="009A14FD">
              <w:t>66-79</w:t>
            </w:r>
          </w:p>
        </w:tc>
        <w:tc>
          <w:tcPr>
            <w:tcW w:w="3260" w:type="dxa"/>
            <w:tcBorders>
              <w:top w:val="nil"/>
              <w:left w:val="nil"/>
              <w:bottom w:val="nil"/>
            </w:tcBorders>
          </w:tcPr>
          <w:p w:rsidR="009A14FD" w:rsidRPr="009A14FD" w:rsidRDefault="009A14FD" w:rsidP="007709AF">
            <w:pPr>
              <w:ind w:right="-1" w:firstLine="567"/>
            </w:pPr>
            <w:r w:rsidRPr="009A14FD">
              <w:t>Active/Good</w:t>
            </w:r>
          </w:p>
        </w:tc>
      </w:tr>
      <w:tr w:rsidR="009A14FD" w:rsidRPr="009A14FD" w:rsidTr="007709AF">
        <w:tc>
          <w:tcPr>
            <w:tcW w:w="2977" w:type="dxa"/>
            <w:tcBorders>
              <w:top w:val="nil"/>
              <w:bottom w:val="nil"/>
              <w:right w:val="nil"/>
            </w:tcBorders>
          </w:tcPr>
          <w:p w:rsidR="009A14FD" w:rsidRPr="009A14FD" w:rsidRDefault="009A14FD" w:rsidP="007709AF">
            <w:pPr>
              <w:jc w:val="center"/>
            </w:pPr>
            <w:r w:rsidRPr="009A14FD">
              <w:t>56-65</w:t>
            </w:r>
          </w:p>
        </w:tc>
        <w:tc>
          <w:tcPr>
            <w:tcW w:w="3260" w:type="dxa"/>
            <w:tcBorders>
              <w:top w:val="nil"/>
              <w:left w:val="nil"/>
              <w:bottom w:val="nil"/>
            </w:tcBorders>
          </w:tcPr>
          <w:p w:rsidR="009A14FD" w:rsidRPr="009A14FD" w:rsidRDefault="009A14FD" w:rsidP="007709AF">
            <w:pPr>
              <w:ind w:right="-1" w:firstLine="567"/>
            </w:pPr>
            <w:r w:rsidRPr="009A14FD">
              <w:t>Quite active/Enough</w:t>
            </w:r>
          </w:p>
        </w:tc>
      </w:tr>
      <w:tr w:rsidR="009A14FD" w:rsidRPr="009A14FD" w:rsidTr="007709AF">
        <w:tc>
          <w:tcPr>
            <w:tcW w:w="2977" w:type="dxa"/>
            <w:tcBorders>
              <w:top w:val="nil"/>
              <w:bottom w:val="nil"/>
              <w:right w:val="nil"/>
            </w:tcBorders>
          </w:tcPr>
          <w:p w:rsidR="009A14FD" w:rsidRPr="009A14FD" w:rsidRDefault="009A14FD" w:rsidP="007709AF">
            <w:pPr>
              <w:jc w:val="center"/>
            </w:pPr>
            <w:r w:rsidRPr="009A14FD">
              <w:t>46-55</w:t>
            </w:r>
          </w:p>
        </w:tc>
        <w:tc>
          <w:tcPr>
            <w:tcW w:w="3260" w:type="dxa"/>
            <w:tcBorders>
              <w:top w:val="nil"/>
              <w:left w:val="nil"/>
              <w:bottom w:val="nil"/>
            </w:tcBorders>
          </w:tcPr>
          <w:p w:rsidR="009A14FD" w:rsidRPr="009A14FD" w:rsidRDefault="009A14FD" w:rsidP="007709AF">
            <w:pPr>
              <w:ind w:right="-1" w:firstLine="567"/>
            </w:pPr>
            <w:r w:rsidRPr="009A14FD">
              <w:t>Less active/Less</w:t>
            </w:r>
          </w:p>
        </w:tc>
      </w:tr>
      <w:tr w:rsidR="009A14FD" w:rsidRPr="009A14FD" w:rsidTr="007709AF">
        <w:tc>
          <w:tcPr>
            <w:tcW w:w="2977" w:type="dxa"/>
            <w:tcBorders>
              <w:top w:val="nil"/>
              <w:right w:val="nil"/>
            </w:tcBorders>
          </w:tcPr>
          <w:p w:rsidR="009A14FD" w:rsidRPr="009A14FD" w:rsidRDefault="009A14FD" w:rsidP="007709AF">
            <w:pPr>
              <w:jc w:val="center"/>
            </w:pPr>
            <w:r w:rsidRPr="009A14FD">
              <w:t>0-45</w:t>
            </w:r>
          </w:p>
        </w:tc>
        <w:tc>
          <w:tcPr>
            <w:tcW w:w="3260" w:type="dxa"/>
            <w:tcBorders>
              <w:top w:val="nil"/>
              <w:left w:val="nil"/>
            </w:tcBorders>
          </w:tcPr>
          <w:p w:rsidR="009A14FD" w:rsidRPr="009A14FD" w:rsidRDefault="009A14FD" w:rsidP="007709AF">
            <w:pPr>
              <w:ind w:right="-1" w:firstLine="567"/>
            </w:pPr>
            <w:r w:rsidRPr="009A14FD">
              <w:t>Not active/Very bad</w:t>
            </w:r>
          </w:p>
        </w:tc>
      </w:tr>
    </w:tbl>
    <w:p w:rsidR="00B07DF0" w:rsidRDefault="00B07DF0" w:rsidP="00B07DF0">
      <w:pPr>
        <w:jc w:val="center"/>
        <w:rPr>
          <w:lang w:val="id-ID"/>
        </w:rPr>
      </w:pPr>
    </w:p>
    <w:p w:rsidR="0020064A" w:rsidRDefault="0020064A" w:rsidP="0020064A">
      <w:pPr>
        <w:jc w:val="both"/>
      </w:pPr>
      <w:r>
        <w:t>Chemopoly-edutainment that used in this study was the media that we have developed previously. Based on the developed result, the feasibility the chemopoly-edutainment was found to be 95.75 or very decent categorized. Based on the result, it was concluded that this media was feasible to be used in the learning process on chemical separation subject.</w:t>
      </w:r>
      <w:r w:rsidR="003B7123">
        <w:t xml:space="preserve"> </w:t>
      </w:r>
      <w:r w:rsidR="000D2073">
        <w:t xml:space="preserve">Some parts of </w:t>
      </w:r>
      <w:proofErr w:type="spellStart"/>
      <w:r w:rsidR="000D2073">
        <w:t>chemopoly</w:t>
      </w:r>
      <w:proofErr w:type="spellEnd"/>
      <w:r w:rsidR="000D2073">
        <w:t xml:space="preserve">-edutainment </w:t>
      </w:r>
      <w:proofErr w:type="spellStart"/>
      <w:r w:rsidR="001E50A4">
        <w:t>equipments</w:t>
      </w:r>
      <w:proofErr w:type="spellEnd"/>
      <w:r w:rsidR="001E50A4">
        <w:t xml:space="preserve"> </w:t>
      </w:r>
      <w:r w:rsidR="000D2073">
        <w:t>are</w:t>
      </w:r>
      <w:r w:rsidR="00E0704A">
        <w:t xml:space="preserve"> shown in Figure</w:t>
      </w:r>
      <w:r w:rsidR="00560015">
        <w:t xml:space="preserve"> 1.</w:t>
      </w:r>
    </w:p>
    <w:p w:rsidR="00281375" w:rsidRDefault="00281375" w:rsidP="0020064A">
      <w:pPr>
        <w:jc w:val="both"/>
      </w:pPr>
    </w:p>
    <w:tbl>
      <w:tblPr>
        <w:tblStyle w:val="TableGrid"/>
        <w:tblW w:w="0" w:type="auto"/>
        <w:tblInd w:w="5" w:type="dxa"/>
        <w:tblLook w:val="04A0" w:firstRow="1" w:lastRow="0" w:firstColumn="1" w:lastColumn="0" w:noHBand="0" w:noVBand="1"/>
      </w:tblPr>
      <w:tblGrid>
        <w:gridCol w:w="3096"/>
        <w:gridCol w:w="3431"/>
        <w:gridCol w:w="2256"/>
      </w:tblGrid>
      <w:tr w:rsidR="00B030C8" w:rsidTr="00B030C8">
        <w:tc>
          <w:tcPr>
            <w:tcW w:w="3096" w:type="dxa"/>
            <w:tcBorders>
              <w:top w:val="nil"/>
              <w:left w:val="nil"/>
              <w:bottom w:val="nil"/>
              <w:right w:val="nil"/>
            </w:tcBorders>
          </w:tcPr>
          <w:p w:rsidR="00B030C8" w:rsidRDefault="00B030C8" w:rsidP="00B030C8">
            <w:pPr>
              <w:jc w:val="center"/>
            </w:pPr>
            <w:r w:rsidRPr="00585AF6">
              <w:rPr>
                <w:noProof/>
              </w:rPr>
              <w:drawing>
                <wp:inline distT="0" distB="0" distL="0" distR="0" wp14:anchorId="2909D450" wp14:editId="7922C5B2">
                  <wp:extent cx="1461600" cy="1440000"/>
                  <wp:effectExtent l="0" t="0" r="571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26147" t="6168" r="26361" b="11034"/>
                          <a:stretch>
                            <a:fillRect/>
                          </a:stretch>
                        </pic:blipFill>
                        <pic:spPr bwMode="auto">
                          <a:xfrm>
                            <a:off x="0" y="0"/>
                            <a:ext cx="1461600" cy="1440000"/>
                          </a:xfrm>
                          <a:prstGeom prst="rect">
                            <a:avLst/>
                          </a:prstGeom>
                          <a:noFill/>
                          <a:ln>
                            <a:noFill/>
                          </a:ln>
                        </pic:spPr>
                      </pic:pic>
                    </a:graphicData>
                  </a:graphic>
                </wp:inline>
              </w:drawing>
            </w:r>
          </w:p>
        </w:tc>
        <w:tc>
          <w:tcPr>
            <w:tcW w:w="3431" w:type="dxa"/>
            <w:tcBorders>
              <w:top w:val="nil"/>
              <w:left w:val="nil"/>
              <w:bottom w:val="nil"/>
              <w:right w:val="nil"/>
            </w:tcBorders>
          </w:tcPr>
          <w:p w:rsidR="00B030C8" w:rsidRDefault="00B030C8" w:rsidP="00B030C8">
            <w:pPr>
              <w:jc w:val="center"/>
            </w:pPr>
            <w:r w:rsidRPr="00D5355A">
              <w:rPr>
                <w:noProof/>
              </w:rPr>
              <w:drawing>
                <wp:inline distT="0" distB="0" distL="0" distR="0" wp14:anchorId="239F536E" wp14:editId="32505756">
                  <wp:extent cx="1077510" cy="698555"/>
                  <wp:effectExtent l="0" t="0" r="889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9193"/>
                          <a:stretch/>
                        </pic:blipFill>
                        <pic:spPr bwMode="auto">
                          <a:xfrm>
                            <a:off x="0" y="0"/>
                            <a:ext cx="1077630" cy="698633"/>
                          </a:xfrm>
                          <a:prstGeom prst="rect">
                            <a:avLst/>
                          </a:prstGeom>
                          <a:noFill/>
                          <a:ln>
                            <a:noFill/>
                          </a:ln>
                          <a:extLst>
                            <a:ext uri="{53640926-AAD7-44D8-BBD7-CCE9431645EC}">
                              <a14:shadowObscured xmlns:a14="http://schemas.microsoft.com/office/drawing/2010/main"/>
                            </a:ext>
                          </a:extLst>
                        </pic:spPr>
                      </pic:pic>
                    </a:graphicData>
                  </a:graphic>
                </wp:inline>
              </w:drawing>
            </w:r>
          </w:p>
          <w:p w:rsidR="00B030C8" w:rsidRDefault="00B030C8" w:rsidP="00B030C8">
            <w:pPr>
              <w:jc w:val="center"/>
            </w:pPr>
            <w:r w:rsidRPr="00D5355A">
              <w:rPr>
                <w:noProof/>
              </w:rPr>
              <w:drawing>
                <wp:inline distT="0" distB="0" distL="0" distR="0" wp14:anchorId="4F3356CF" wp14:editId="7F96117F">
                  <wp:extent cx="983048" cy="675608"/>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2073"/>
                          <a:stretch/>
                        </pic:blipFill>
                        <pic:spPr bwMode="auto">
                          <a:xfrm>
                            <a:off x="0" y="0"/>
                            <a:ext cx="983177" cy="6756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6" w:type="dxa"/>
            <w:tcBorders>
              <w:top w:val="nil"/>
              <w:left w:val="nil"/>
              <w:bottom w:val="nil"/>
              <w:right w:val="nil"/>
            </w:tcBorders>
          </w:tcPr>
          <w:p w:rsidR="00B030C8" w:rsidRDefault="00B030C8" w:rsidP="00B030C8">
            <w:pPr>
              <w:jc w:val="center"/>
            </w:pPr>
            <w:r w:rsidRPr="00D5355A">
              <w:rPr>
                <w:noProof/>
              </w:rPr>
              <w:drawing>
                <wp:inline distT="0" distB="0" distL="0" distR="0" wp14:anchorId="46072630" wp14:editId="1B50E844">
                  <wp:extent cx="1029600" cy="1440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l="34300" t="8064" r="34309" b="14027"/>
                          <a:stretch>
                            <a:fillRect/>
                          </a:stretch>
                        </pic:blipFill>
                        <pic:spPr bwMode="auto">
                          <a:xfrm>
                            <a:off x="0" y="0"/>
                            <a:ext cx="1029600" cy="1440000"/>
                          </a:xfrm>
                          <a:prstGeom prst="rect">
                            <a:avLst/>
                          </a:prstGeom>
                          <a:noFill/>
                          <a:ln>
                            <a:noFill/>
                          </a:ln>
                        </pic:spPr>
                      </pic:pic>
                    </a:graphicData>
                  </a:graphic>
                </wp:inline>
              </w:drawing>
            </w:r>
          </w:p>
        </w:tc>
      </w:tr>
      <w:tr w:rsidR="00B030C8" w:rsidTr="00B030C8">
        <w:tc>
          <w:tcPr>
            <w:tcW w:w="3096" w:type="dxa"/>
            <w:tcBorders>
              <w:top w:val="nil"/>
              <w:left w:val="nil"/>
              <w:bottom w:val="nil"/>
              <w:right w:val="nil"/>
            </w:tcBorders>
          </w:tcPr>
          <w:p w:rsidR="00B030C8" w:rsidRPr="00585AF6" w:rsidRDefault="00B030C8" w:rsidP="00B030C8">
            <w:pPr>
              <w:jc w:val="center"/>
              <w:rPr>
                <w:noProof/>
              </w:rPr>
            </w:pPr>
            <w:r>
              <w:rPr>
                <w:noProof/>
              </w:rPr>
              <w:t>(a)</w:t>
            </w:r>
          </w:p>
        </w:tc>
        <w:tc>
          <w:tcPr>
            <w:tcW w:w="3431" w:type="dxa"/>
            <w:tcBorders>
              <w:top w:val="nil"/>
              <w:left w:val="nil"/>
              <w:bottom w:val="nil"/>
              <w:right w:val="nil"/>
            </w:tcBorders>
          </w:tcPr>
          <w:p w:rsidR="00B030C8" w:rsidRPr="00D5355A" w:rsidRDefault="00B030C8" w:rsidP="00B030C8">
            <w:pPr>
              <w:jc w:val="center"/>
              <w:rPr>
                <w:noProof/>
              </w:rPr>
            </w:pPr>
            <w:r>
              <w:rPr>
                <w:noProof/>
              </w:rPr>
              <w:t>(b)</w:t>
            </w:r>
          </w:p>
        </w:tc>
        <w:tc>
          <w:tcPr>
            <w:tcW w:w="2256" w:type="dxa"/>
            <w:tcBorders>
              <w:top w:val="nil"/>
              <w:left w:val="nil"/>
              <w:bottom w:val="nil"/>
              <w:right w:val="nil"/>
            </w:tcBorders>
          </w:tcPr>
          <w:p w:rsidR="00B030C8" w:rsidRPr="00D5355A" w:rsidRDefault="00B030C8" w:rsidP="00B030C8">
            <w:pPr>
              <w:jc w:val="center"/>
              <w:rPr>
                <w:noProof/>
              </w:rPr>
            </w:pPr>
            <w:r>
              <w:rPr>
                <w:noProof/>
              </w:rPr>
              <w:t>(c)</w:t>
            </w:r>
          </w:p>
        </w:tc>
      </w:tr>
      <w:tr w:rsidR="00B030C8" w:rsidTr="00B030C8">
        <w:tc>
          <w:tcPr>
            <w:tcW w:w="3096" w:type="dxa"/>
            <w:tcBorders>
              <w:top w:val="nil"/>
              <w:left w:val="nil"/>
              <w:bottom w:val="nil"/>
              <w:right w:val="nil"/>
            </w:tcBorders>
          </w:tcPr>
          <w:p w:rsidR="00B030C8" w:rsidRDefault="00B030C8" w:rsidP="00B030C8">
            <w:pPr>
              <w:jc w:val="both"/>
            </w:pPr>
          </w:p>
        </w:tc>
        <w:tc>
          <w:tcPr>
            <w:tcW w:w="3431" w:type="dxa"/>
            <w:tcBorders>
              <w:top w:val="nil"/>
              <w:left w:val="nil"/>
              <w:bottom w:val="nil"/>
              <w:right w:val="nil"/>
            </w:tcBorders>
          </w:tcPr>
          <w:p w:rsidR="00B030C8" w:rsidRDefault="00B030C8" w:rsidP="00B030C8">
            <w:pPr>
              <w:jc w:val="both"/>
            </w:pPr>
          </w:p>
        </w:tc>
        <w:tc>
          <w:tcPr>
            <w:tcW w:w="2256" w:type="dxa"/>
            <w:tcBorders>
              <w:top w:val="nil"/>
              <w:left w:val="nil"/>
              <w:bottom w:val="nil"/>
              <w:right w:val="nil"/>
            </w:tcBorders>
          </w:tcPr>
          <w:p w:rsidR="00B030C8" w:rsidRDefault="00B030C8" w:rsidP="00B030C8">
            <w:pPr>
              <w:jc w:val="both"/>
            </w:pPr>
          </w:p>
        </w:tc>
      </w:tr>
      <w:tr w:rsidR="00B030C8" w:rsidTr="00B030C8">
        <w:tc>
          <w:tcPr>
            <w:tcW w:w="3096" w:type="dxa"/>
            <w:tcBorders>
              <w:top w:val="nil"/>
              <w:left w:val="nil"/>
              <w:bottom w:val="nil"/>
              <w:right w:val="nil"/>
            </w:tcBorders>
          </w:tcPr>
          <w:p w:rsidR="00B030C8" w:rsidRDefault="00B030C8" w:rsidP="00B030C8">
            <w:pPr>
              <w:jc w:val="center"/>
            </w:pPr>
            <w:r w:rsidRPr="00D5355A">
              <w:rPr>
                <w:noProof/>
              </w:rPr>
              <w:drawing>
                <wp:inline distT="0" distB="0" distL="0" distR="0" wp14:anchorId="09EB309A" wp14:editId="1EB44AC1">
                  <wp:extent cx="1335600" cy="72000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l="40649" t="38223" r="40294" b="43217"/>
                          <a:stretch>
                            <a:fillRect/>
                          </a:stretch>
                        </pic:blipFill>
                        <pic:spPr bwMode="auto">
                          <a:xfrm>
                            <a:off x="0" y="0"/>
                            <a:ext cx="1335600" cy="720000"/>
                          </a:xfrm>
                          <a:prstGeom prst="rect">
                            <a:avLst/>
                          </a:prstGeom>
                          <a:noFill/>
                          <a:ln>
                            <a:noFill/>
                          </a:ln>
                        </pic:spPr>
                      </pic:pic>
                    </a:graphicData>
                  </a:graphic>
                </wp:inline>
              </w:drawing>
            </w:r>
            <w:r w:rsidRPr="00D5355A">
              <w:rPr>
                <w:noProof/>
              </w:rPr>
              <w:drawing>
                <wp:inline distT="0" distB="0" distL="0" distR="0" wp14:anchorId="05A49A8B" wp14:editId="16C98477">
                  <wp:extent cx="1432800" cy="72000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25587" t="12741" r="46651" b="61925"/>
                          <a:stretch>
                            <a:fillRect/>
                          </a:stretch>
                        </pic:blipFill>
                        <pic:spPr bwMode="auto">
                          <a:xfrm>
                            <a:off x="0" y="0"/>
                            <a:ext cx="1432800" cy="720000"/>
                          </a:xfrm>
                          <a:prstGeom prst="rect">
                            <a:avLst/>
                          </a:prstGeom>
                          <a:noFill/>
                          <a:ln>
                            <a:noFill/>
                          </a:ln>
                        </pic:spPr>
                      </pic:pic>
                    </a:graphicData>
                  </a:graphic>
                </wp:inline>
              </w:drawing>
            </w:r>
          </w:p>
        </w:tc>
        <w:tc>
          <w:tcPr>
            <w:tcW w:w="3431" w:type="dxa"/>
            <w:tcBorders>
              <w:top w:val="nil"/>
              <w:left w:val="nil"/>
              <w:bottom w:val="nil"/>
              <w:right w:val="nil"/>
            </w:tcBorders>
          </w:tcPr>
          <w:p w:rsidR="00B030C8" w:rsidRDefault="00B030C8" w:rsidP="00B030C8">
            <w:pPr>
              <w:jc w:val="center"/>
            </w:pPr>
            <w:r w:rsidRPr="00D5355A">
              <w:rPr>
                <w:noProof/>
              </w:rPr>
              <w:drawing>
                <wp:inline distT="0" distB="0" distL="0" distR="0" wp14:anchorId="5C3C0890" wp14:editId="06215D93">
                  <wp:extent cx="1177200" cy="1440000"/>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l="31024" t="5647" r="31053" b="11108"/>
                          <a:stretch>
                            <a:fillRect/>
                          </a:stretch>
                        </pic:blipFill>
                        <pic:spPr bwMode="auto">
                          <a:xfrm>
                            <a:off x="0" y="0"/>
                            <a:ext cx="1177200" cy="1440000"/>
                          </a:xfrm>
                          <a:prstGeom prst="rect">
                            <a:avLst/>
                          </a:prstGeom>
                          <a:noFill/>
                          <a:ln>
                            <a:noFill/>
                          </a:ln>
                        </pic:spPr>
                      </pic:pic>
                    </a:graphicData>
                  </a:graphic>
                </wp:inline>
              </w:drawing>
            </w:r>
          </w:p>
        </w:tc>
        <w:tc>
          <w:tcPr>
            <w:tcW w:w="2256" w:type="dxa"/>
            <w:tcBorders>
              <w:top w:val="nil"/>
              <w:left w:val="nil"/>
              <w:bottom w:val="nil"/>
              <w:right w:val="nil"/>
            </w:tcBorders>
          </w:tcPr>
          <w:p w:rsidR="00B030C8" w:rsidRDefault="00B030C8" w:rsidP="00B030C8">
            <w:pPr>
              <w:jc w:val="center"/>
            </w:pPr>
            <w:r w:rsidRPr="00D5355A">
              <w:rPr>
                <w:noProof/>
              </w:rPr>
              <w:drawing>
                <wp:inline distT="0" distB="0" distL="0" distR="0" wp14:anchorId="4BEB8506" wp14:editId="255B0F13">
                  <wp:extent cx="914400" cy="1417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l="38292" t="14999" r="38301" b="20639"/>
                          <a:stretch>
                            <a:fillRect/>
                          </a:stretch>
                        </pic:blipFill>
                        <pic:spPr bwMode="auto">
                          <a:xfrm>
                            <a:off x="0" y="0"/>
                            <a:ext cx="914400" cy="1417320"/>
                          </a:xfrm>
                          <a:prstGeom prst="rect">
                            <a:avLst/>
                          </a:prstGeom>
                          <a:noFill/>
                          <a:ln>
                            <a:noFill/>
                          </a:ln>
                        </pic:spPr>
                      </pic:pic>
                    </a:graphicData>
                  </a:graphic>
                </wp:inline>
              </w:drawing>
            </w:r>
          </w:p>
        </w:tc>
      </w:tr>
      <w:tr w:rsidR="00B030C8" w:rsidTr="00B030C8">
        <w:tc>
          <w:tcPr>
            <w:tcW w:w="3096" w:type="dxa"/>
            <w:tcBorders>
              <w:top w:val="nil"/>
              <w:left w:val="nil"/>
              <w:bottom w:val="nil"/>
              <w:right w:val="nil"/>
            </w:tcBorders>
          </w:tcPr>
          <w:p w:rsidR="00B030C8" w:rsidRDefault="00B030C8" w:rsidP="00B030C8">
            <w:pPr>
              <w:jc w:val="center"/>
            </w:pPr>
            <w:r>
              <w:t>(d)</w:t>
            </w:r>
          </w:p>
        </w:tc>
        <w:tc>
          <w:tcPr>
            <w:tcW w:w="3431" w:type="dxa"/>
            <w:tcBorders>
              <w:top w:val="nil"/>
              <w:left w:val="nil"/>
              <w:bottom w:val="nil"/>
              <w:right w:val="nil"/>
            </w:tcBorders>
          </w:tcPr>
          <w:p w:rsidR="00B030C8" w:rsidRDefault="00B030C8" w:rsidP="00B030C8">
            <w:pPr>
              <w:jc w:val="center"/>
            </w:pPr>
            <w:r>
              <w:t>(e)</w:t>
            </w:r>
          </w:p>
        </w:tc>
        <w:tc>
          <w:tcPr>
            <w:tcW w:w="2256" w:type="dxa"/>
            <w:tcBorders>
              <w:top w:val="nil"/>
              <w:left w:val="nil"/>
              <w:bottom w:val="nil"/>
              <w:right w:val="nil"/>
            </w:tcBorders>
          </w:tcPr>
          <w:p w:rsidR="00B030C8" w:rsidRDefault="00B030C8" w:rsidP="00B030C8">
            <w:pPr>
              <w:jc w:val="center"/>
            </w:pPr>
            <w:r>
              <w:t>(f)</w:t>
            </w:r>
          </w:p>
        </w:tc>
      </w:tr>
      <w:tr w:rsidR="00B030C8" w:rsidTr="00B030C8">
        <w:tc>
          <w:tcPr>
            <w:tcW w:w="3096" w:type="dxa"/>
            <w:tcBorders>
              <w:top w:val="nil"/>
              <w:left w:val="nil"/>
              <w:bottom w:val="nil"/>
              <w:right w:val="nil"/>
            </w:tcBorders>
          </w:tcPr>
          <w:p w:rsidR="00B030C8" w:rsidRDefault="00B030C8" w:rsidP="00B030C8">
            <w:pPr>
              <w:jc w:val="center"/>
            </w:pPr>
          </w:p>
        </w:tc>
        <w:tc>
          <w:tcPr>
            <w:tcW w:w="3431" w:type="dxa"/>
            <w:tcBorders>
              <w:top w:val="nil"/>
              <w:left w:val="nil"/>
              <w:bottom w:val="nil"/>
              <w:right w:val="nil"/>
            </w:tcBorders>
          </w:tcPr>
          <w:p w:rsidR="00B030C8" w:rsidRDefault="00B030C8" w:rsidP="00B030C8">
            <w:pPr>
              <w:jc w:val="center"/>
            </w:pPr>
          </w:p>
        </w:tc>
        <w:tc>
          <w:tcPr>
            <w:tcW w:w="2256" w:type="dxa"/>
            <w:tcBorders>
              <w:top w:val="nil"/>
              <w:left w:val="nil"/>
              <w:bottom w:val="nil"/>
              <w:right w:val="nil"/>
            </w:tcBorders>
          </w:tcPr>
          <w:p w:rsidR="00B030C8" w:rsidRDefault="00B030C8" w:rsidP="00B030C8">
            <w:pPr>
              <w:jc w:val="center"/>
            </w:pPr>
          </w:p>
        </w:tc>
      </w:tr>
      <w:tr w:rsidR="00B030C8" w:rsidTr="00B030C8">
        <w:tc>
          <w:tcPr>
            <w:tcW w:w="8783" w:type="dxa"/>
            <w:gridSpan w:val="3"/>
            <w:tcBorders>
              <w:top w:val="nil"/>
              <w:left w:val="nil"/>
              <w:bottom w:val="nil"/>
              <w:right w:val="nil"/>
            </w:tcBorders>
          </w:tcPr>
          <w:p w:rsidR="00B030C8" w:rsidRDefault="00B030C8" w:rsidP="00B030C8">
            <w:pPr>
              <w:jc w:val="both"/>
            </w:pPr>
            <w:r w:rsidRPr="003B7123">
              <w:rPr>
                <w:b/>
              </w:rPr>
              <w:t>Figure 1</w:t>
            </w:r>
            <w:r>
              <w:t xml:space="preserve">. Some </w:t>
            </w:r>
            <w:proofErr w:type="spellStart"/>
            <w:r>
              <w:t>equipments</w:t>
            </w:r>
            <w:proofErr w:type="spellEnd"/>
            <w:r>
              <w:t xml:space="preserve"> of </w:t>
            </w:r>
            <w:proofErr w:type="spellStart"/>
            <w:r>
              <w:t>chemopoly</w:t>
            </w:r>
            <w:proofErr w:type="spellEnd"/>
            <w:r>
              <w:t xml:space="preserve">-edutainment: (a) board game, (b) </w:t>
            </w:r>
            <w:r w:rsidR="00CA1BC8">
              <w:t>pawns</w:t>
            </w:r>
            <w:r>
              <w:t xml:space="preserve">, (c) material book,  </w:t>
            </w:r>
          </w:p>
          <w:p w:rsidR="00B030C8" w:rsidRDefault="00B030C8" w:rsidP="00CA1BC8">
            <w:pPr>
              <w:jc w:val="both"/>
            </w:pPr>
            <w:r>
              <w:t xml:space="preserve">               (d) try and point cards, (e), </w:t>
            </w:r>
            <w:r w:rsidR="00CA1BC8">
              <w:t xml:space="preserve">problem card, </w:t>
            </w:r>
            <w:r>
              <w:t>and (f) guide book</w:t>
            </w:r>
          </w:p>
        </w:tc>
      </w:tr>
    </w:tbl>
    <w:p w:rsidR="00281375" w:rsidRDefault="00281375" w:rsidP="0020064A">
      <w:pPr>
        <w:jc w:val="both"/>
      </w:pPr>
    </w:p>
    <w:p w:rsidR="00C101ED" w:rsidRDefault="00C101ED" w:rsidP="0020064A">
      <w:pPr>
        <w:jc w:val="both"/>
      </w:pPr>
      <w:r>
        <w:tab/>
        <w:t>The aim of the game was to master all the plots on the board through purchasing, leasing, property exchange in a simplified economic system. Each player throws dice in turns to move the bottom, and when he</w:t>
      </w:r>
      <w:r w:rsidR="00737E3C">
        <w:t>/she</w:t>
      </w:r>
      <w:r>
        <w:t xml:space="preserve"> lands in a plot that was not owned by another player, he</w:t>
      </w:r>
      <w:r w:rsidR="00737E3C">
        <w:t>/she</w:t>
      </w:r>
      <w:r>
        <w:t xml:space="preserve"> could bought the plot according to the price stated. When the plot</w:t>
      </w:r>
      <w:r w:rsidR="00737E3C">
        <w:t xml:space="preserve"> has been purchased by another player, he/she must pay the rent that the amount was also set.</w:t>
      </w:r>
      <w:r w:rsidR="00914CEC">
        <w:t xml:space="preserve"> This game was played by 2-5 people who sit around the chemopoly-edutainment board and each participant has a piece that would be run based on the number of dice thrown and if the number of eyes was the same, it would got one more chance. The pawn journey started from the start box and then played back to start.</w:t>
      </w:r>
    </w:p>
    <w:p w:rsidR="0020064A" w:rsidRDefault="0020064A" w:rsidP="00914CEC">
      <w:pPr>
        <w:jc w:val="both"/>
        <w:rPr>
          <w:lang w:val="id-ID"/>
        </w:rPr>
      </w:pPr>
    </w:p>
    <w:p w:rsidR="00914CEC" w:rsidRPr="003D5B84" w:rsidRDefault="00914CEC" w:rsidP="00914CEC">
      <w:pPr>
        <w:jc w:val="both"/>
        <w:rPr>
          <w:lang w:val="id-ID"/>
        </w:rPr>
      </w:pPr>
    </w:p>
    <w:p w:rsidR="00904D6D" w:rsidRPr="00DB19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AC7D98" w:rsidRDefault="00AC7D98" w:rsidP="00AC7D98">
      <w:pPr>
        <w:ind w:firstLine="426"/>
        <w:jc w:val="both"/>
      </w:pPr>
      <w:r>
        <w:t xml:space="preserve">Before the measurement of activities was done, the lecturer first explained to the students related to the lesson to be implemented. Lecturer prepared the necessary chemopoly-edutainment game equipment during the learning process. Before starting the learning activities, lecturer provided stimulus to the students in form of several questions related to the material to be studied. As for responses obtained, not all students responded to questions by providing pertinent answers. Then, lecturer responded by continuing to provide answers with regard to the question. </w:t>
      </w:r>
    </w:p>
    <w:p w:rsidR="00AC7D98" w:rsidRDefault="00AC7D98" w:rsidP="00AC7D98">
      <w:pPr>
        <w:ind w:firstLine="426"/>
        <w:jc w:val="both"/>
      </w:pPr>
      <w:r>
        <w:t xml:space="preserve">Furthermore, the learning process was done by using chemopoly-edutainment media. Students were divided into 7 (seven) groups, with each group consisting of 5 (five) students, and only one group consisted 6 (six) members, because the total number of students was 36 people. Each group received a set of chemopoly-edutainment media as described in the </w:t>
      </w:r>
      <w:r w:rsidR="00A111AA">
        <w:t>research method</w:t>
      </w:r>
      <w:r>
        <w:t xml:space="preserve"> section of this paper. The lecturer then explained the full functionality of the media equipment and the game of chemopoly-edutainment before used. </w:t>
      </w:r>
    </w:p>
    <w:p w:rsidR="00AC7D98" w:rsidRPr="00990F79" w:rsidRDefault="00AC7D98" w:rsidP="00AC7D98">
      <w:pPr>
        <w:ind w:firstLine="426"/>
        <w:jc w:val="both"/>
      </w:pPr>
      <w:r>
        <w:t>After all the students understood and knew the procedure of playing, the lecturer asked the students to start using the media that has been distributed to each group. Then, each observer in each group made an observation of every activity that students did during play. Observation results were written on the activity observation sheet provided. Overall, the observations showed that students were very participated and active in learning chemical separation using chemopoly-edutainment. The observer was one of group members and lecturer those who has been deferred in detail about the overall observation activity. All students worked together among friends of a group. After the learning was completed, the questionnaire about their response was given to the students to be filled individually. The results of activities observed and students’ response are described below.</w:t>
      </w:r>
    </w:p>
    <w:p w:rsidR="000F279B" w:rsidRPr="003D5B84" w:rsidRDefault="000F279B" w:rsidP="00904D6D">
      <w:pPr>
        <w:rPr>
          <w:b/>
          <w:bCs/>
          <w:lang w:val="id-ID"/>
        </w:rPr>
      </w:pPr>
    </w:p>
    <w:p w:rsidR="00904D6D" w:rsidRPr="003D5B84" w:rsidRDefault="00904D6D" w:rsidP="00904D6D">
      <w:pPr>
        <w:rPr>
          <w:b/>
          <w:bCs/>
          <w:lang w:val="id-ID"/>
        </w:rPr>
      </w:pPr>
      <w:r w:rsidRPr="003D5B84">
        <w:rPr>
          <w:b/>
          <w:bCs/>
          <w:lang w:val="id-ID"/>
        </w:rPr>
        <w:t xml:space="preserve">3.1. </w:t>
      </w:r>
      <w:r w:rsidR="00D74C5F">
        <w:rPr>
          <w:b/>
          <w:bCs/>
        </w:rPr>
        <w:t xml:space="preserve"> </w:t>
      </w:r>
      <w:r w:rsidR="00D540A4">
        <w:rPr>
          <w:b/>
          <w:bCs/>
          <w:lang w:val="id-ID"/>
        </w:rPr>
        <w:t>S</w:t>
      </w:r>
      <w:proofErr w:type="spellStart"/>
      <w:r w:rsidR="003342C2">
        <w:rPr>
          <w:b/>
          <w:bCs/>
        </w:rPr>
        <w:t>tudents</w:t>
      </w:r>
      <w:proofErr w:type="spellEnd"/>
      <w:r w:rsidR="003342C2">
        <w:rPr>
          <w:b/>
          <w:bCs/>
        </w:rPr>
        <w:t>’ Activities</w:t>
      </w:r>
    </w:p>
    <w:p w:rsidR="003342C2" w:rsidRDefault="002C40C3" w:rsidP="00A919BC">
      <w:pPr>
        <w:tabs>
          <w:tab w:val="left" w:pos="1590"/>
        </w:tabs>
        <w:ind w:firstLine="567"/>
        <w:jc w:val="both"/>
      </w:pPr>
      <w:r>
        <w:t xml:space="preserve">Observation was </w:t>
      </w:r>
      <w:r w:rsidR="00BD2281">
        <w:t>started</w:t>
      </w:r>
      <w:r>
        <w:t xml:space="preserve"> </w:t>
      </w:r>
      <w:r w:rsidR="003342C2" w:rsidRPr="008E0698">
        <w:t>from</w:t>
      </w:r>
      <w:r>
        <w:t xml:space="preserve"> the beginning of the learning </w:t>
      </w:r>
      <w:r w:rsidR="00B90F2F">
        <w:t xml:space="preserve">to completion. Student activities </w:t>
      </w:r>
      <w:r w:rsidR="00E1598B">
        <w:t>consist</w:t>
      </w:r>
      <w:r w:rsidR="00B90F2F">
        <w:t>ed</w:t>
      </w:r>
      <w:r w:rsidR="00E1598B">
        <w:t xml:space="preserve"> of 9 (n</w:t>
      </w:r>
      <w:r w:rsidR="003342C2" w:rsidRPr="008E0698">
        <w:t>ine) assessment criteria wit</w:t>
      </w:r>
      <w:r w:rsidR="00BD2281">
        <w:t xml:space="preserve">h scores of 1-4. Rating 1, 2, 3, and 4 were </w:t>
      </w:r>
      <w:r w:rsidR="003342C2">
        <w:t xml:space="preserve">as </w:t>
      </w:r>
      <w:r w:rsidR="00BD2281">
        <w:t xml:space="preserve">an </w:t>
      </w:r>
      <w:r w:rsidR="003342C2">
        <w:t>inactive</w:t>
      </w:r>
      <w:r w:rsidR="00BD2281">
        <w:t xml:space="preserve">, </w:t>
      </w:r>
      <w:r w:rsidR="003342C2">
        <w:t xml:space="preserve">quite active, active and </w:t>
      </w:r>
      <w:r w:rsidR="003342C2" w:rsidRPr="008E0698">
        <w:t>very active</w:t>
      </w:r>
      <w:r w:rsidR="00BD2281">
        <w:t>, respectively</w:t>
      </w:r>
      <w:r w:rsidR="003342C2" w:rsidRPr="008E0698">
        <w:t>. The results of the student activity as</w:t>
      </w:r>
      <w:r w:rsidR="00111400">
        <w:t>sessment can be seen in Figure 2</w:t>
      </w:r>
      <w:r w:rsidR="003342C2" w:rsidRPr="008E0698">
        <w:t>.</w:t>
      </w:r>
    </w:p>
    <w:p w:rsidR="00A919BC" w:rsidRDefault="00A919BC" w:rsidP="00A919BC">
      <w:pPr>
        <w:tabs>
          <w:tab w:val="left" w:pos="1590"/>
        </w:tabs>
        <w:ind w:firstLine="567"/>
        <w:jc w:val="both"/>
      </w:pPr>
    </w:p>
    <w:p w:rsidR="00A919BC" w:rsidRPr="0005758A" w:rsidRDefault="00A919BC" w:rsidP="00A919BC">
      <w:pPr>
        <w:autoSpaceDE w:val="0"/>
        <w:autoSpaceDN w:val="0"/>
        <w:adjustRightInd w:val="0"/>
        <w:ind w:left="-284"/>
        <w:jc w:val="center"/>
        <w:rPr>
          <w:color w:val="FFFFFF" w:themeColor="background1"/>
          <w14:textFill>
            <w14:noFill/>
          </w14:textFill>
        </w:rPr>
      </w:pPr>
      <w:r>
        <w:rPr>
          <w:noProof/>
        </w:rPr>
        <w:drawing>
          <wp:inline distT="0" distB="0" distL="0" distR="0" wp14:anchorId="40A4F3C6" wp14:editId="1328C02F">
            <wp:extent cx="4274820" cy="1996440"/>
            <wp:effectExtent l="0" t="0" r="1143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919BC" w:rsidRDefault="00A919BC" w:rsidP="00A919BC">
      <w:pPr>
        <w:autoSpaceDE w:val="0"/>
        <w:autoSpaceDN w:val="0"/>
        <w:adjustRightInd w:val="0"/>
      </w:pPr>
    </w:p>
    <w:p w:rsidR="00A919BC" w:rsidRDefault="00A919BC" w:rsidP="00A919BC">
      <w:pPr>
        <w:autoSpaceDE w:val="0"/>
        <w:autoSpaceDN w:val="0"/>
        <w:adjustRightInd w:val="0"/>
        <w:jc w:val="center"/>
      </w:pPr>
      <w:r w:rsidRPr="00D946A9">
        <w:rPr>
          <w:b/>
        </w:rPr>
        <w:t xml:space="preserve">Figure </w:t>
      </w:r>
      <w:r w:rsidR="00111400">
        <w:rPr>
          <w:b/>
        </w:rPr>
        <w:t>2</w:t>
      </w:r>
      <w:r w:rsidRPr="00D946A9">
        <w:t>.</w:t>
      </w:r>
      <w:r>
        <w:t xml:space="preserve"> Students’ Activities</w:t>
      </w:r>
    </w:p>
    <w:p w:rsidR="00A919BC" w:rsidRDefault="00A919BC" w:rsidP="00A919BC">
      <w:pPr>
        <w:tabs>
          <w:tab w:val="left" w:pos="1590"/>
        </w:tabs>
        <w:ind w:firstLine="567"/>
        <w:rPr>
          <w:szCs w:val="24"/>
        </w:rPr>
      </w:pPr>
    </w:p>
    <w:p w:rsidR="00AB1543" w:rsidRPr="001E1296" w:rsidRDefault="00A919BC" w:rsidP="00692770">
      <w:pPr>
        <w:autoSpaceDE w:val="0"/>
        <w:autoSpaceDN w:val="0"/>
        <w:adjustRightInd w:val="0"/>
        <w:ind w:firstLine="567"/>
        <w:jc w:val="both"/>
      </w:pPr>
      <w:r w:rsidRPr="001E1296">
        <w:t>Student</w:t>
      </w:r>
      <w:r w:rsidR="00BD2281">
        <w:t>s’</w:t>
      </w:r>
      <w:r>
        <w:t xml:space="preserve"> activity in </w:t>
      </w:r>
      <w:r w:rsidR="00BD2281">
        <w:t>‘</w:t>
      </w:r>
      <w:r>
        <w:t>pay attention</w:t>
      </w:r>
      <w:r w:rsidR="00BD2281">
        <w:t>’</w:t>
      </w:r>
      <w:r>
        <w:t xml:space="preserve"> showed that 86 percent</w:t>
      </w:r>
      <w:r w:rsidR="00BD2281">
        <w:t xml:space="preserve"> of students</w:t>
      </w:r>
      <w:r>
        <w:t xml:space="preserve"> we</w:t>
      </w:r>
      <w:r w:rsidRPr="001E1296">
        <w:t xml:space="preserve">re very active, and 14 percent </w:t>
      </w:r>
      <w:r>
        <w:t>we</w:t>
      </w:r>
      <w:r w:rsidRPr="001E1296">
        <w:t xml:space="preserve">re active. In addition, the activity of </w:t>
      </w:r>
      <w:r w:rsidR="00BD2281">
        <w:t>‘</w:t>
      </w:r>
      <w:r w:rsidRPr="001E1296">
        <w:t xml:space="preserve">asking &amp; giving </w:t>
      </w:r>
      <w:r w:rsidR="00BD2281">
        <w:t xml:space="preserve">opinions’ </w:t>
      </w:r>
      <w:r w:rsidRPr="001E1296">
        <w:t xml:space="preserve">there </w:t>
      </w:r>
      <w:r>
        <w:t>we</w:t>
      </w:r>
      <w:r w:rsidRPr="001E1296">
        <w:t xml:space="preserve">re 53 percent of very active students and 42 percent </w:t>
      </w:r>
      <w:r>
        <w:t>wer</w:t>
      </w:r>
      <w:r w:rsidRPr="001E1296">
        <w:t xml:space="preserve">e active. While </w:t>
      </w:r>
      <w:r w:rsidR="00730EE7">
        <w:t>‘</w:t>
      </w:r>
      <w:r w:rsidRPr="001E1296">
        <w:t>cooperate</w:t>
      </w:r>
      <w:r w:rsidR="00351FDF">
        <w:t xml:space="preserve">’ activity </w:t>
      </w:r>
      <w:r>
        <w:t>found 83 percent of students we</w:t>
      </w:r>
      <w:r w:rsidRPr="001E1296">
        <w:t xml:space="preserve">re very active, and 17 percent of students </w:t>
      </w:r>
      <w:r>
        <w:t>were active. These might</w:t>
      </w:r>
      <w:r w:rsidRPr="001E1296">
        <w:t xml:space="preserve"> be due to the chemopoly-edutainment game involve</w:t>
      </w:r>
      <w:r>
        <w:t>d</w:t>
      </w:r>
      <w:r w:rsidRPr="001E1296">
        <w:t xml:space="preserve"> some reading, such as following a simple instruction</w:t>
      </w:r>
      <w:r w:rsidR="000C691C">
        <w:t xml:space="preserve">. </w:t>
      </w:r>
      <w:r w:rsidRPr="001E1296">
        <w:t>Finally, the game invol</w:t>
      </w:r>
      <w:r w:rsidR="00351FDF">
        <w:t>ved</w:t>
      </w:r>
      <w:r w:rsidRPr="001E1296">
        <w:t xml:space="preserve"> following rules, taking turns, and interacting in a civil manner with other players. When all of these learning and socialization oppor</w:t>
      </w:r>
      <w:r>
        <w:t>tunities were combined, the result wa</w:t>
      </w:r>
      <w:r w:rsidRPr="001E1296">
        <w:t>s a very good learning opportunity.</w:t>
      </w:r>
      <w:r w:rsidR="00AB1543">
        <w:t xml:space="preserve"> </w:t>
      </w:r>
    </w:p>
    <w:p w:rsidR="00A919BC" w:rsidRPr="001E1296" w:rsidRDefault="00A919BC" w:rsidP="00692770">
      <w:pPr>
        <w:autoSpaceDE w:val="0"/>
        <w:autoSpaceDN w:val="0"/>
        <w:adjustRightInd w:val="0"/>
        <w:ind w:firstLine="567"/>
        <w:jc w:val="both"/>
      </w:pPr>
      <w:r w:rsidRPr="001E1296">
        <w:t>Then, other activities obse</w:t>
      </w:r>
      <w:r>
        <w:t>rved in this learning activity we</w:t>
      </w:r>
      <w:r w:rsidRPr="001E1296">
        <w:t xml:space="preserve">re </w:t>
      </w:r>
      <w:r w:rsidR="002E62BE">
        <w:t>‘</w:t>
      </w:r>
      <w:r w:rsidRPr="001E1296">
        <w:t>planning &amp; division of tasks</w:t>
      </w:r>
      <w:r w:rsidR="002E62BE">
        <w:t>’</w:t>
      </w:r>
      <w:r w:rsidRPr="001E1296">
        <w:t xml:space="preserve">, </w:t>
      </w:r>
      <w:r w:rsidR="002E62BE">
        <w:t>‘</w:t>
      </w:r>
      <w:r w:rsidRPr="001E1296">
        <w:t>responsible for the task</w:t>
      </w:r>
      <w:r w:rsidR="002E62BE">
        <w:t>’</w:t>
      </w:r>
      <w:r w:rsidRPr="001E1296">
        <w:t xml:space="preserve">, and </w:t>
      </w:r>
      <w:r w:rsidR="002E62BE">
        <w:t>‘</w:t>
      </w:r>
      <w:r w:rsidRPr="001E1296">
        <w:t>discuss the problem at hand</w:t>
      </w:r>
      <w:r w:rsidR="002E62BE">
        <w:t>’</w:t>
      </w:r>
      <w:r w:rsidRPr="001E1296">
        <w:t>. The results showed that the number of highly active students for the three activities was 58, 81, and 86 percent, respectiv</w:t>
      </w:r>
      <w:r>
        <w:t>ely. The results of this study we</w:t>
      </w:r>
      <w:r w:rsidRPr="001E1296">
        <w:t xml:space="preserve">re in line with </w:t>
      </w:r>
      <w:proofErr w:type="spellStart"/>
      <w:r w:rsidRPr="001E1296">
        <w:t>Setiyorini</w:t>
      </w:r>
      <w:proofErr w:type="spellEnd"/>
      <w:r>
        <w:t xml:space="preserve"> &amp; Abdullah</w:t>
      </w:r>
      <w:r w:rsidR="00E1598B">
        <w:t xml:space="preserve"> </w:t>
      </w:r>
      <w:r w:rsidR="00E1598B">
        <w:sym w:font="Symbol" w:char="F05B"/>
      </w:r>
      <w:r w:rsidR="00E1598B">
        <w:t>18</w:t>
      </w:r>
      <w:r w:rsidR="00E1598B">
        <w:sym w:font="Symbol" w:char="F05D"/>
      </w:r>
      <w:r>
        <w:t xml:space="preserve"> where</w:t>
      </w:r>
      <w:r w:rsidRPr="001E1296">
        <w:t xml:space="preserve"> disclose</w:t>
      </w:r>
      <w:r>
        <w:t>d</w:t>
      </w:r>
      <w:r w:rsidRPr="001E1296">
        <w:t xml:space="preserve"> that </w:t>
      </w:r>
      <w:r>
        <w:t>the use of media in learning could</w:t>
      </w:r>
      <w:r w:rsidRPr="001E1296">
        <w:t xml:space="preserve"> increase activity, in addition to moti</w:t>
      </w:r>
      <w:r>
        <w:t>vation. Activities in question wa</w:t>
      </w:r>
      <w:r w:rsidRPr="001E1296">
        <w:t xml:space="preserve">s the activity of students in understanding the material with different </w:t>
      </w:r>
      <w:r w:rsidRPr="001E1296">
        <w:lastRenderedPageBreak/>
        <w:t>conditions, where stu</w:t>
      </w:r>
      <w:r>
        <w:t>dents not only read but also could</w:t>
      </w:r>
      <w:r w:rsidRPr="001E1296">
        <w:t xml:space="preserve"> s</w:t>
      </w:r>
      <w:r>
        <w:t>aw</w:t>
      </w:r>
      <w:r w:rsidRPr="001E1296">
        <w:t xml:space="preserve"> an image displayed on learning. Learning activities with game media designed possibly students learn more relax and foster cooperation in learning </w:t>
      </w:r>
      <w:r w:rsidR="00A83079">
        <w:sym w:font="Symbol" w:char="F05B"/>
      </w:r>
      <w:r w:rsidR="00A83079">
        <w:t>19</w:t>
      </w:r>
      <w:r w:rsidR="00A83079">
        <w:sym w:font="Symbol" w:char="F05D"/>
      </w:r>
      <w:r w:rsidR="00A83079">
        <w:t>.</w:t>
      </w:r>
      <w:r w:rsidR="00FE08BD">
        <w:t xml:space="preserve"> </w:t>
      </w:r>
    </w:p>
    <w:p w:rsidR="00852A02" w:rsidRDefault="00A919BC" w:rsidP="00852A02">
      <w:pPr>
        <w:autoSpaceDE w:val="0"/>
        <w:autoSpaceDN w:val="0"/>
        <w:adjustRightInd w:val="0"/>
        <w:ind w:firstLine="567"/>
        <w:jc w:val="both"/>
      </w:pPr>
      <w:r w:rsidRPr="001E1296">
        <w:t xml:space="preserve">Other observed activities, such as </w:t>
      </w:r>
      <w:r w:rsidR="002E62BE">
        <w:t>‘</w:t>
      </w:r>
      <w:r w:rsidRPr="001E1296">
        <w:t>exchange opinion in teams</w:t>
      </w:r>
      <w:r w:rsidR="002E62BE">
        <w:t>’</w:t>
      </w:r>
      <w:r w:rsidRPr="001E1296">
        <w:t xml:space="preserve">, </w:t>
      </w:r>
      <w:r w:rsidR="002E62BE">
        <w:t>‘make a shared</w:t>
      </w:r>
      <w:r w:rsidRPr="001E1296">
        <w:t xml:space="preserve"> decision</w:t>
      </w:r>
      <w:r w:rsidR="002E62BE">
        <w:t>’</w:t>
      </w:r>
      <w:r w:rsidRPr="001E1296">
        <w:t xml:space="preserve">, and </w:t>
      </w:r>
      <w:r w:rsidR="002E62BE">
        <w:t>‘</w:t>
      </w:r>
      <w:r w:rsidRPr="001E1296">
        <w:t>concerned about the difficulties of fellow team members</w:t>
      </w:r>
      <w:r w:rsidR="002E62BE">
        <w:t>’</w:t>
      </w:r>
      <w:r w:rsidRPr="001E1296">
        <w:t xml:space="preserve">. The percentages obtained were </w:t>
      </w:r>
      <w:r w:rsidR="002E62BE">
        <w:t xml:space="preserve">of </w:t>
      </w:r>
      <w:r w:rsidRPr="001E1296">
        <w:t>81, 72 and 94 percent</w:t>
      </w:r>
      <w:r>
        <w:t xml:space="preserve">, </w:t>
      </w:r>
      <w:r w:rsidRPr="001E1296">
        <w:t>respectively. The results of this study in accordance with some previous research results that fou</w:t>
      </w:r>
      <w:r>
        <w:t>nd that the use of game media could</w:t>
      </w:r>
      <w:r w:rsidRPr="001E1296">
        <w:t xml:space="preserve"> foster</w:t>
      </w:r>
      <w:r>
        <w:t>ed</w:t>
      </w:r>
      <w:r w:rsidRPr="001E1296">
        <w:t xml:space="preserve"> studen</w:t>
      </w:r>
      <w:r w:rsidR="00FB0325">
        <w:t>t activeness in learning and mad</w:t>
      </w:r>
      <w:r w:rsidRPr="001E1296">
        <w:t>e students easy in understandin</w:t>
      </w:r>
      <w:r w:rsidR="003F2B1C">
        <w:t>g learning</w:t>
      </w:r>
      <w:r>
        <w:t>. The reason wa</w:t>
      </w:r>
      <w:r w:rsidR="00614E79">
        <w:t>s because the media could</w:t>
      </w:r>
      <w:r w:rsidRPr="001E1296">
        <w:t xml:space="preserve"> </w:t>
      </w:r>
      <w:proofErr w:type="spellStart"/>
      <w:r w:rsidRPr="001E1296">
        <w:t>change</w:t>
      </w:r>
      <w:r w:rsidR="00614E79">
        <w:t>d</w:t>
      </w:r>
      <w:proofErr w:type="spellEnd"/>
      <w:r w:rsidRPr="001E1296">
        <w:t xml:space="preserve"> the learning atmosphe</w:t>
      </w:r>
      <w:r w:rsidR="00614E79">
        <w:t>re becomes more fun because it wa</w:t>
      </w:r>
      <w:r w:rsidRPr="001E1296">
        <w:t>s done while playing</w:t>
      </w:r>
      <w:r w:rsidR="00BC3E53">
        <w:t xml:space="preserve"> </w:t>
      </w:r>
      <w:r w:rsidR="00BC3E53">
        <w:sym w:font="Symbol" w:char="F05B"/>
      </w:r>
      <w:r w:rsidR="00BC3E53">
        <w:t>20</w:t>
      </w:r>
      <w:r w:rsidR="00BC3E53">
        <w:sym w:font="Symbol" w:char="F05D"/>
      </w:r>
      <w:r w:rsidRPr="001E1296">
        <w:t>.</w:t>
      </w:r>
      <w:r>
        <w:t xml:space="preserve"> </w:t>
      </w:r>
      <w:r w:rsidRPr="001E1296">
        <w:t>Based on the results of observat</w:t>
      </w:r>
      <w:r w:rsidR="00614E79">
        <w:t>ion, t</w:t>
      </w:r>
      <w:r w:rsidRPr="001E1296">
        <w:t>he average of the overall stude</w:t>
      </w:r>
      <w:r w:rsidR="00614E79">
        <w:t>nts’ activities</w:t>
      </w:r>
      <w:r w:rsidR="00E97F18">
        <w:t xml:space="preserve"> were found to be 77 percent categorized as</w:t>
      </w:r>
      <w:r w:rsidRPr="001E1296">
        <w:t xml:space="preserve"> very active, an</w:t>
      </w:r>
      <w:r w:rsidR="00E97F18">
        <w:t>d 20 percent we</w:t>
      </w:r>
      <w:r>
        <w:t>re active. There we</w:t>
      </w:r>
      <w:r w:rsidR="003539EA">
        <w:t>re only 2 percent been</w:t>
      </w:r>
      <w:r w:rsidRPr="001E1296">
        <w:t xml:space="preserve"> </w:t>
      </w:r>
      <w:proofErr w:type="spellStart"/>
      <w:r w:rsidRPr="001E1296">
        <w:t>simlpy</w:t>
      </w:r>
      <w:proofErr w:type="spellEnd"/>
      <w:r w:rsidRPr="001E1296">
        <w:t xml:space="preserve"> on, and none of </w:t>
      </w:r>
      <w:r w:rsidR="003539EA">
        <w:t>the students was</w:t>
      </w:r>
      <w:r>
        <w:t xml:space="preserve"> inactive. It could</w:t>
      </w:r>
      <w:r w:rsidRPr="001E1296">
        <w:t xml:space="preserve"> be </w:t>
      </w:r>
      <w:r>
        <w:t>concluded that student</w:t>
      </w:r>
      <w:r w:rsidR="003539EA">
        <w:t>s’ activities were</w:t>
      </w:r>
      <w:r>
        <w:t xml:space="preserve"> good. </w:t>
      </w:r>
      <w:r w:rsidR="00E0704A">
        <w:t xml:space="preserve">It could be explained like </w:t>
      </w:r>
      <w:r>
        <w:t>the use of media in learning could</w:t>
      </w:r>
      <w:r w:rsidRPr="001E1296">
        <w:t xml:space="preserve"> create the condition of active students in social relationships</w:t>
      </w:r>
      <w:r>
        <w:t xml:space="preserve"> when study, and understood</w:t>
      </w:r>
      <w:r w:rsidRPr="001E1296">
        <w:t xml:space="preserve"> each other and ma</w:t>
      </w:r>
      <w:r>
        <w:t>de</w:t>
      </w:r>
      <w:r w:rsidRPr="001E1296">
        <w:t xml:space="preserve"> the </w:t>
      </w:r>
      <w:r>
        <w:t>student</w:t>
      </w:r>
      <w:r w:rsidRPr="001E1296">
        <w:t>s</w:t>
      </w:r>
      <w:r>
        <w:t>’</w:t>
      </w:r>
      <w:r w:rsidRPr="001E1296">
        <w:t xml:space="preserve"> curiosity a new thing.</w:t>
      </w:r>
      <w:r w:rsidR="00692770">
        <w:t xml:space="preserve"> </w:t>
      </w:r>
      <w:r w:rsidR="00852A02">
        <w:t>Figure 3 shows the students’ activities when play the chemopoly-edutainment.</w:t>
      </w:r>
    </w:p>
    <w:p w:rsidR="00852A02" w:rsidRDefault="00852A02" w:rsidP="00852A02">
      <w:pPr>
        <w:autoSpaceDE w:val="0"/>
        <w:autoSpaceDN w:val="0"/>
        <w:adjustRightInd w:val="0"/>
        <w:ind w:firstLine="567"/>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526"/>
        <w:gridCol w:w="2466"/>
      </w:tblGrid>
      <w:tr w:rsidR="001F36C3" w:rsidTr="001F36C3">
        <w:trPr>
          <w:jc w:val="center"/>
        </w:trPr>
        <w:tc>
          <w:tcPr>
            <w:tcW w:w="2497" w:type="dxa"/>
          </w:tcPr>
          <w:p w:rsidR="001F36C3" w:rsidRDefault="001F36C3" w:rsidP="0038105F">
            <w:pPr>
              <w:autoSpaceDE w:val="0"/>
              <w:autoSpaceDN w:val="0"/>
              <w:adjustRightInd w:val="0"/>
              <w:jc w:val="center"/>
            </w:pPr>
            <w:r>
              <w:rPr>
                <w:noProof/>
              </w:rPr>
              <w:drawing>
                <wp:inline distT="0" distB="0" distL="0" distR="0" wp14:anchorId="1BD17D7D" wp14:editId="4EC7DACF">
                  <wp:extent cx="1440000" cy="1080000"/>
                  <wp:effectExtent l="0" t="0" r="825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474" t="13863" r="21879" b="11943"/>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26" w:type="dxa"/>
          </w:tcPr>
          <w:p w:rsidR="001F36C3" w:rsidRDefault="001F36C3" w:rsidP="001F36C3">
            <w:pPr>
              <w:autoSpaceDE w:val="0"/>
              <w:autoSpaceDN w:val="0"/>
              <w:adjustRightInd w:val="0"/>
              <w:jc w:val="center"/>
            </w:pPr>
            <w:r>
              <w:rPr>
                <w:noProof/>
              </w:rPr>
              <w:drawing>
                <wp:inline distT="0" distB="0" distL="0" distR="0" wp14:anchorId="64220C17" wp14:editId="0936C6D8">
                  <wp:extent cx="1458000" cy="1080000"/>
                  <wp:effectExtent l="0" t="0" r="889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181" t="14334" r="23827" b="17154"/>
                          <a:stretch/>
                        </pic:blipFill>
                        <pic:spPr bwMode="auto">
                          <a:xfrm>
                            <a:off x="0" y="0"/>
                            <a:ext cx="1458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2466" w:type="dxa"/>
          </w:tcPr>
          <w:p w:rsidR="001F36C3" w:rsidRDefault="001F36C3" w:rsidP="00692770">
            <w:pPr>
              <w:autoSpaceDE w:val="0"/>
              <w:autoSpaceDN w:val="0"/>
              <w:adjustRightInd w:val="0"/>
              <w:jc w:val="both"/>
            </w:pPr>
            <w:r>
              <w:rPr>
                <w:noProof/>
              </w:rPr>
              <w:drawing>
                <wp:inline distT="0" distB="0" distL="0" distR="0" wp14:anchorId="157702F2" wp14:editId="11B8B36B">
                  <wp:extent cx="1424209" cy="1080000"/>
                  <wp:effectExtent l="0" t="0" r="508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829" t="14020" r="24536" b="16366"/>
                          <a:stretch/>
                        </pic:blipFill>
                        <pic:spPr bwMode="auto">
                          <a:xfrm>
                            <a:off x="0" y="0"/>
                            <a:ext cx="1424209"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1F36C3" w:rsidTr="001F36C3">
        <w:trPr>
          <w:jc w:val="center"/>
        </w:trPr>
        <w:tc>
          <w:tcPr>
            <w:tcW w:w="7489" w:type="dxa"/>
            <w:gridSpan w:val="3"/>
          </w:tcPr>
          <w:p w:rsidR="001F36C3" w:rsidRDefault="001F36C3" w:rsidP="001F36C3">
            <w:pPr>
              <w:autoSpaceDE w:val="0"/>
              <w:autoSpaceDN w:val="0"/>
              <w:adjustRightInd w:val="0"/>
              <w:jc w:val="center"/>
              <w:rPr>
                <w:noProof/>
              </w:rPr>
            </w:pPr>
            <w:r w:rsidRPr="00357821">
              <w:rPr>
                <w:b/>
                <w:noProof/>
              </w:rPr>
              <w:t>Figure 3</w:t>
            </w:r>
            <w:r>
              <w:rPr>
                <w:noProof/>
              </w:rPr>
              <w:t>. Students’ Activities</w:t>
            </w:r>
          </w:p>
        </w:tc>
      </w:tr>
    </w:tbl>
    <w:p w:rsidR="00852A02" w:rsidRDefault="00852A02" w:rsidP="00692770">
      <w:pPr>
        <w:autoSpaceDE w:val="0"/>
        <w:autoSpaceDN w:val="0"/>
        <w:adjustRightInd w:val="0"/>
        <w:ind w:firstLine="567"/>
        <w:jc w:val="both"/>
      </w:pPr>
    </w:p>
    <w:p w:rsidR="00A919BC" w:rsidRPr="001E1296" w:rsidRDefault="00A919BC" w:rsidP="00692770">
      <w:pPr>
        <w:autoSpaceDE w:val="0"/>
        <w:autoSpaceDN w:val="0"/>
        <w:adjustRightInd w:val="0"/>
        <w:ind w:firstLine="567"/>
        <w:jc w:val="both"/>
      </w:pPr>
      <w:proofErr w:type="spellStart"/>
      <w:r>
        <w:t>Overally</w:t>
      </w:r>
      <w:proofErr w:type="spellEnd"/>
      <w:r>
        <w:t>, b</w:t>
      </w:r>
      <w:r w:rsidRPr="001E1296">
        <w:t>ased on the res</w:t>
      </w:r>
      <w:r>
        <w:t>ults of student activities, it wa</w:t>
      </w:r>
      <w:r w:rsidRPr="001E1296">
        <w:t>s concluded that learning using media in the form of games in the learning process c</w:t>
      </w:r>
      <w:r>
        <w:t>ould</w:t>
      </w:r>
      <w:r w:rsidRPr="001E1296">
        <w:t xml:space="preserve"> </w:t>
      </w:r>
      <w:r>
        <w:t xml:space="preserve">be </w:t>
      </w:r>
      <w:r w:rsidRPr="001E1296">
        <w:t>increase</w:t>
      </w:r>
      <w:r>
        <w:t>d</w:t>
      </w:r>
      <w:r w:rsidRPr="001E1296">
        <w:t xml:space="preserve"> student activity in learning. The use of media in learning to make l</w:t>
      </w:r>
      <w:r>
        <w:t>earning conditions more excited</w:t>
      </w:r>
      <w:r w:rsidRPr="001E1296">
        <w:t xml:space="preserve"> and fun with the concept of learning while playing. Learning by using the media in the process of learning to create social relationships among friends and curiosity in learning in understanding the material. This was in</w:t>
      </w:r>
      <w:r>
        <w:t xml:space="preserve"> </w:t>
      </w:r>
      <w:r w:rsidRPr="001E1296">
        <w:t xml:space="preserve">line with the statement of </w:t>
      </w:r>
      <w:proofErr w:type="spellStart"/>
      <w:r w:rsidRPr="001E1296">
        <w:t>Ananda</w:t>
      </w:r>
      <w:proofErr w:type="spellEnd"/>
      <w:r w:rsidR="00795BF9">
        <w:t xml:space="preserve"> </w:t>
      </w:r>
      <w:r w:rsidR="00795BF9">
        <w:sym w:font="Symbol" w:char="F05B"/>
      </w:r>
      <w:r w:rsidR="00795BF9">
        <w:t>21</w:t>
      </w:r>
      <w:r w:rsidR="00795BF9">
        <w:sym w:font="Symbol" w:char="F05D"/>
      </w:r>
      <w:r w:rsidR="00795BF9">
        <w:t xml:space="preserve"> </w:t>
      </w:r>
      <w:r w:rsidRPr="001E1296">
        <w:t>that the use of</w:t>
      </w:r>
      <w:r>
        <w:t xml:space="preserve"> the game chemopoly </w:t>
      </w:r>
      <w:r w:rsidRPr="001E1296">
        <w:t>media, the activity of the students was very active, so it was concluded that the media was feasible to be used and implemented in the learning process.</w:t>
      </w:r>
    </w:p>
    <w:p w:rsidR="00A919BC" w:rsidRDefault="00A919BC" w:rsidP="003342C2">
      <w:pPr>
        <w:tabs>
          <w:tab w:val="left" w:pos="1590"/>
        </w:tabs>
        <w:ind w:firstLine="567"/>
      </w:pPr>
    </w:p>
    <w:p w:rsidR="000F279B" w:rsidRPr="003D5B84" w:rsidRDefault="000F279B" w:rsidP="000F279B">
      <w:pPr>
        <w:ind w:firstLine="720"/>
        <w:jc w:val="both"/>
        <w:rPr>
          <w:bCs/>
          <w:lang w:val="id-ID"/>
        </w:rPr>
      </w:pPr>
    </w:p>
    <w:p w:rsidR="00904D6D" w:rsidRPr="003D5B84" w:rsidRDefault="00904D6D" w:rsidP="00904D6D">
      <w:pPr>
        <w:rPr>
          <w:b/>
          <w:bCs/>
          <w:lang w:val="id-ID"/>
        </w:rPr>
      </w:pPr>
      <w:r w:rsidRPr="003D5B84">
        <w:rPr>
          <w:b/>
          <w:bCs/>
          <w:lang w:val="id-ID"/>
        </w:rPr>
        <w:t xml:space="preserve">3.2. </w:t>
      </w:r>
      <w:r w:rsidR="00D74C5F">
        <w:rPr>
          <w:b/>
          <w:bCs/>
        </w:rPr>
        <w:t xml:space="preserve"> </w:t>
      </w:r>
      <w:r w:rsidR="007F1EC7" w:rsidRPr="003D5B84">
        <w:rPr>
          <w:b/>
          <w:bCs/>
          <w:lang w:val="id-ID"/>
        </w:rPr>
        <w:t>S</w:t>
      </w:r>
      <w:proofErr w:type="spellStart"/>
      <w:r w:rsidR="003342C2">
        <w:rPr>
          <w:b/>
          <w:bCs/>
        </w:rPr>
        <w:t>tudents</w:t>
      </w:r>
      <w:proofErr w:type="spellEnd"/>
      <w:r w:rsidR="003342C2">
        <w:rPr>
          <w:b/>
          <w:bCs/>
        </w:rPr>
        <w:t>’ Response</w:t>
      </w:r>
    </w:p>
    <w:p w:rsidR="004928E1" w:rsidRDefault="004928E1" w:rsidP="004928E1">
      <w:pPr>
        <w:ind w:firstLine="720"/>
      </w:pPr>
      <w:r w:rsidRPr="00191E83">
        <w:t>The students' response</w:t>
      </w:r>
      <w:r w:rsidR="00EE240A">
        <w:t xml:space="preserve"> was pr</w:t>
      </w:r>
      <w:r w:rsidRPr="00191E83">
        <w:t xml:space="preserve">ovided </w:t>
      </w:r>
      <w:r w:rsidR="00EE240A">
        <w:t xml:space="preserve">into </w:t>
      </w:r>
      <w:r w:rsidRPr="00191E83">
        <w:t xml:space="preserve">7 (seven) criteria </w:t>
      </w:r>
      <w:r w:rsidR="00EE240A">
        <w:t xml:space="preserve">to be </w:t>
      </w:r>
      <w:r w:rsidRPr="00191E83">
        <w:t xml:space="preserve">assessed. Each response was given a score of 4 for the category strongly agree, score 3 </w:t>
      </w:r>
      <w:r w:rsidR="00EE240A">
        <w:t>for</w:t>
      </w:r>
      <w:r w:rsidRPr="00191E83">
        <w:t xml:space="preserve"> agree, score 2 for less agree, and score 1 to disagree. The result of stude</w:t>
      </w:r>
      <w:r w:rsidR="00111400">
        <w:t>nt response is shown in Figure 4</w:t>
      </w:r>
      <w:r w:rsidRPr="00191E83">
        <w:t>.</w:t>
      </w:r>
    </w:p>
    <w:p w:rsidR="00FC26D6" w:rsidRDefault="00FC26D6" w:rsidP="004928E1">
      <w:pPr>
        <w:ind w:firstLine="720"/>
      </w:pPr>
    </w:p>
    <w:p w:rsidR="004928E1" w:rsidRDefault="004928E1" w:rsidP="004928E1">
      <w:pPr>
        <w:autoSpaceDE w:val="0"/>
        <w:autoSpaceDN w:val="0"/>
        <w:adjustRightInd w:val="0"/>
        <w:jc w:val="center"/>
      </w:pPr>
      <w:r>
        <w:rPr>
          <w:noProof/>
        </w:rPr>
        <w:drawing>
          <wp:inline distT="0" distB="0" distL="0" distR="0" wp14:anchorId="1E2507B2" wp14:editId="0DA4FA94">
            <wp:extent cx="4573397" cy="2604389"/>
            <wp:effectExtent l="0" t="0" r="17780" b="57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28E1" w:rsidRDefault="004928E1" w:rsidP="004928E1">
      <w:pPr>
        <w:autoSpaceDE w:val="0"/>
        <w:autoSpaceDN w:val="0"/>
        <w:adjustRightInd w:val="0"/>
      </w:pPr>
    </w:p>
    <w:p w:rsidR="004928E1" w:rsidRDefault="004928E1" w:rsidP="004928E1">
      <w:pPr>
        <w:autoSpaceDE w:val="0"/>
        <w:autoSpaceDN w:val="0"/>
        <w:adjustRightInd w:val="0"/>
        <w:jc w:val="center"/>
      </w:pPr>
      <w:r w:rsidRPr="00D946A9">
        <w:rPr>
          <w:b/>
        </w:rPr>
        <w:t xml:space="preserve">Figure </w:t>
      </w:r>
      <w:r w:rsidR="00111400">
        <w:rPr>
          <w:b/>
        </w:rPr>
        <w:t>4</w:t>
      </w:r>
      <w:r>
        <w:t>. Students’ Responses</w:t>
      </w:r>
    </w:p>
    <w:p w:rsidR="004928E1" w:rsidRDefault="004928E1" w:rsidP="004928E1">
      <w:pPr>
        <w:tabs>
          <w:tab w:val="left" w:pos="709"/>
          <w:tab w:val="left" w:pos="1843"/>
        </w:tabs>
        <w:rPr>
          <w:color w:val="0070C0"/>
        </w:rPr>
      </w:pPr>
    </w:p>
    <w:p w:rsidR="004928E1" w:rsidRPr="007325B4" w:rsidRDefault="004928E1" w:rsidP="004928E1">
      <w:pPr>
        <w:autoSpaceDE w:val="0"/>
        <w:autoSpaceDN w:val="0"/>
        <w:adjustRightInd w:val="0"/>
        <w:ind w:firstLine="567"/>
        <w:jc w:val="both"/>
      </w:pPr>
      <w:r w:rsidRPr="007325B4">
        <w:lastRenderedPageBreak/>
        <w:t>Based on the result</w:t>
      </w:r>
      <w:r w:rsidR="007715B3">
        <w:t>s, student</w:t>
      </w:r>
      <w:r w:rsidRPr="007325B4">
        <w:t>s</w:t>
      </w:r>
      <w:r w:rsidR="007715B3">
        <w:t>’</w:t>
      </w:r>
      <w:r w:rsidR="00B9528B">
        <w:t xml:space="preserve"> responded</w:t>
      </w:r>
      <w:r w:rsidRPr="007325B4">
        <w:t xml:space="preserve"> to the state</w:t>
      </w:r>
      <w:r>
        <w:t xml:space="preserve">ment </w:t>
      </w:r>
      <w:r w:rsidR="00B9528B">
        <w:t>‘</w:t>
      </w:r>
      <w:r>
        <w:t>learning using chemopoly-</w:t>
      </w:r>
      <w:r w:rsidRPr="007325B4">
        <w:t>e</w:t>
      </w:r>
      <w:r>
        <w:t>dutainment chemical separation wa</w:t>
      </w:r>
      <w:r w:rsidR="00B9528B">
        <w:t>s very interesting’</w:t>
      </w:r>
      <w:r w:rsidRPr="007325B4">
        <w:t xml:space="preserve"> found as many as 100 percent</w:t>
      </w:r>
      <w:r w:rsidR="00B9528B">
        <w:t xml:space="preserve"> of </w:t>
      </w:r>
      <w:r w:rsidRPr="007325B4">
        <w:t>strongly agree. These results indicate</w:t>
      </w:r>
      <w:r>
        <w:t>d</w:t>
      </w:r>
      <w:r w:rsidRPr="007325B4">
        <w:t xml:space="preserve"> that </w:t>
      </w:r>
      <w:r>
        <w:t>the chemopoly-edutainment game wa</w:t>
      </w:r>
      <w:r w:rsidRPr="007325B4">
        <w:t xml:space="preserve">s a very </w:t>
      </w:r>
      <w:r w:rsidR="00D24767">
        <w:t>interested</w:t>
      </w:r>
      <w:r w:rsidRPr="007325B4">
        <w:t xml:space="preserve"> game in the chemi</w:t>
      </w:r>
      <w:r w:rsidR="00D24767">
        <w:t xml:space="preserve">cal </w:t>
      </w:r>
      <w:r w:rsidRPr="007325B4">
        <w:t>separation. Furthermor</w:t>
      </w:r>
      <w:r>
        <w:t xml:space="preserve">e, a second statement that read </w:t>
      </w:r>
      <w:r w:rsidR="00D24767">
        <w:t>‘</w:t>
      </w:r>
      <w:r>
        <w:t>chemopoly-edutainment could</w:t>
      </w:r>
      <w:r w:rsidRPr="007325B4">
        <w:t xml:space="preserve"> facilitate</w:t>
      </w:r>
      <w:r>
        <w:t>d</w:t>
      </w:r>
      <w:r w:rsidRPr="007325B4">
        <w:t xml:space="preserve"> th</w:t>
      </w:r>
      <w:r w:rsidR="00D24767">
        <w:t>e study of separation chemistry’</w:t>
      </w:r>
      <w:r w:rsidRPr="007325B4">
        <w:t xml:space="preserve"> found as much as 58 percent of the students answered strongly agree and 39 percent agreed. In addition, the results of this finding indicate</w:t>
      </w:r>
      <w:r>
        <w:t>d that there wa</w:t>
      </w:r>
      <w:r w:rsidRPr="007325B4">
        <w:t>s a smal</w:t>
      </w:r>
      <w:r w:rsidR="00D24767">
        <w:t xml:space="preserve">l percentage of </w:t>
      </w:r>
      <w:r w:rsidRPr="007325B4">
        <w:t>3 percent answered less agree. Thi</w:t>
      </w:r>
      <w:r w:rsidR="0080480B">
        <w:t xml:space="preserve">s figure means that at least </w:t>
      </w:r>
      <w:r w:rsidRPr="007325B4">
        <w:t xml:space="preserve">students </w:t>
      </w:r>
      <w:r>
        <w:t>we</w:t>
      </w:r>
      <w:r w:rsidRPr="007325B4">
        <w:t>re helped in understanding the chemistry of separation by using chemopoly-edutainment.</w:t>
      </w:r>
      <w:r>
        <w:t xml:space="preserve"> This wa</w:t>
      </w:r>
      <w:r w:rsidRPr="007325B4">
        <w:t xml:space="preserve">s in line with </w:t>
      </w:r>
      <w:proofErr w:type="spellStart"/>
      <w:r w:rsidRPr="007325B4">
        <w:t>Cesari</w:t>
      </w:r>
      <w:proofErr w:type="spellEnd"/>
      <w:r w:rsidRPr="007325B4">
        <w:t xml:space="preserve">, </w:t>
      </w:r>
      <w:r w:rsidRPr="007325B4">
        <w:rPr>
          <w:i/>
        </w:rPr>
        <w:t>et al</w:t>
      </w:r>
      <w:r w:rsidRPr="007325B4">
        <w:t xml:space="preserve">., </w:t>
      </w:r>
      <w:r w:rsidR="005E7EB8">
        <w:sym w:font="Symbol" w:char="F05B"/>
      </w:r>
      <w:r w:rsidR="005E7EB8">
        <w:t>22</w:t>
      </w:r>
      <w:r w:rsidR="005E7EB8">
        <w:sym w:font="Symbol" w:char="F05D"/>
      </w:r>
      <w:r w:rsidR="005E7EB8" w:rsidRPr="007325B4">
        <w:t xml:space="preserve"> </w:t>
      </w:r>
      <w:r>
        <w:t>that students initially found</w:t>
      </w:r>
      <w:r w:rsidRPr="007325B4">
        <w:t xml:space="preserve"> it difficult to accept new learning models that require them to think in advance about material concep</w:t>
      </w:r>
      <w:r>
        <w:t>ts, but gradually students began</w:t>
      </w:r>
      <w:r w:rsidRPr="007325B4">
        <w:t xml:space="preserve"> to enjoy them. In the process of thinking about the discovery of the concept </w:t>
      </w:r>
      <w:r>
        <w:t>of the material that students did</w:t>
      </w:r>
      <w:r w:rsidRPr="007325B4">
        <w:t xml:space="preserve"> with the guidance of teachers, has given experience </w:t>
      </w:r>
      <w:r>
        <w:t>in</w:t>
      </w:r>
      <w:r w:rsidRPr="007325B4">
        <w:t xml:space="preserve"> students</w:t>
      </w:r>
      <w:r>
        <w:t>’ mind</w:t>
      </w:r>
      <w:r w:rsidRPr="007325B4">
        <w:t xml:space="preserve"> compared with their usual learning process</w:t>
      </w:r>
      <w:r>
        <w:t>.</w:t>
      </w:r>
      <w:r w:rsidRPr="007325B4">
        <w:t xml:space="preserve"> </w:t>
      </w:r>
      <w:r>
        <w:t>So that the results obtained we</w:t>
      </w:r>
      <w:r w:rsidRPr="007325B4">
        <w:t>re more satisfactory both in the process and learning outcomes.</w:t>
      </w:r>
    </w:p>
    <w:p w:rsidR="004928E1" w:rsidRPr="007325B4" w:rsidRDefault="004928E1" w:rsidP="004928E1">
      <w:pPr>
        <w:autoSpaceDE w:val="0"/>
        <w:autoSpaceDN w:val="0"/>
        <w:adjustRightInd w:val="0"/>
        <w:ind w:firstLine="567"/>
        <w:jc w:val="both"/>
      </w:pPr>
      <w:r w:rsidRPr="007325B4">
        <w:t>Studen</w:t>
      </w:r>
      <w:r w:rsidR="005E5289">
        <w:t>ts' eagerness on the statement ‘</w:t>
      </w:r>
      <w:r w:rsidRPr="007325B4">
        <w:t>learning with chemopoly-edutainmen</w:t>
      </w:r>
      <w:r>
        <w:t>t chemistry of separation allowed</w:t>
      </w:r>
      <w:r w:rsidRPr="007325B4">
        <w:t xml:space="preserve"> for self-study</w:t>
      </w:r>
      <w:r w:rsidR="005E5289">
        <w:t>’</w:t>
      </w:r>
      <w:r w:rsidRPr="007325B4">
        <w:t xml:space="preserve"> found </w:t>
      </w:r>
      <w:r w:rsidR="005E5289">
        <w:t xml:space="preserve">up to </w:t>
      </w:r>
      <w:r w:rsidRPr="007325B4">
        <w:t>42 percent of students answered strongly agree, and more students answered agree (56 percent</w:t>
      </w:r>
      <w:r>
        <w:t>). This percentage wa</w:t>
      </w:r>
      <w:r w:rsidRPr="007325B4">
        <w:t>s almost equal. In addition, only 3 percent of students an</w:t>
      </w:r>
      <w:r w:rsidR="005E5289">
        <w:t xml:space="preserve">swered less agree. It </w:t>
      </w:r>
      <w:r w:rsidRPr="007325B4">
        <w:t>means that students c</w:t>
      </w:r>
      <w:r>
        <w:t>ould</w:t>
      </w:r>
      <w:r w:rsidRPr="007325B4">
        <w:t xml:space="preserve"> learn </w:t>
      </w:r>
      <w:r w:rsidR="005E5289">
        <w:t xml:space="preserve">chemical </w:t>
      </w:r>
      <w:r w:rsidRPr="007325B4">
        <w:t xml:space="preserve">separation </w:t>
      </w:r>
      <w:r w:rsidR="005E5289">
        <w:t>independently when learned</w:t>
      </w:r>
      <w:r w:rsidRPr="007325B4">
        <w:t xml:space="preserve"> to use chemopoly-edutainment. Independent in the sense of continuing to learn in groups, but not dependent on the presence of lecturers. Research from </w:t>
      </w:r>
      <w:proofErr w:type="spellStart"/>
      <w:r w:rsidRPr="007325B4">
        <w:t>Setyasih</w:t>
      </w:r>
      <w:proofErr w:type="spellEnd"/>
      <w:r w:rsidRPr="007325B4">
        <w:t xml:space="preserve"> and </w:t>
      </w:r>
      <w:proofErr w:type="spellStart"/>
      <w:r w:rsidRPr="007325B4">
        <w:t>Siswandi</w:t>
      </w:r>
      <w:proofErr w:type="spellEnd"/>
      <w:r w:rsidRPr="007325B4">
        <w:t xml:space="preserve">, </w:t>
      </w:r>
      <w:r w:rsidR="00A33865">
        <w:sym w:font="Symbol" w:char="F05B"/>
      </w:r>
      <w:r w:rsidR="00A33865">
        <w:t>23</w:t>
      </w:r>
      <w:r w:rsidR="00A33865">
        <w:sym w:font="Symbol" w:char="F05D"/>
      </w:r>
      <w:r w:rsidR="00A33865" w:rsidRPr="007325B4">
        <w:t xml:space="preserve"> </w:t>
      </w:r>
      <w:r w:rsidRPr="007325B4">
        <w:t xml:space="preserve">also concluded that the monopoly media deserve to be used as an independent learning media for learners. Other than that, the results of </w:t>
      </w:r>
      <w:proofErr w:type="spellStart"/>
      <w:r w:rsidRPr="007325B4">
        <w:t>Jayanto</w:t>
      </w:r>
      <w:proofErr w:type="spellEnd"/>
      <w:r w:rsidRPr="007325B4">
        <w:t xml:space="preserve"> and </w:t>
      </w:r>
      <w:proofErr w:type="spellStart"/>
      <w:r w:rsidRPr="007325B4">
        <w:t>Sukirno</w:t>
      </w:r>
      <w:proofErr w:type="spellEnd"/>
      <w:r w:rsidRPr="007325B4">
        <w:t xml:space="preserve">, </w:t>
      </w:r>
      <w:r w:rsidR="00A33865">
        <w:sym w:font="Symbol" w:char="F05B"/>
      </w:r>
      <w:r w:rsidR="00A33865">
        <w:t>24</w:t>
      </w:r>
      <w:r w:rsidR="00A33865">
        <w:sym w:font="Symbol" w:char="F05D"/>
      </w:r>
      <w:r w:rsidR="00A33865" w:rsidRPr="007325B4">
        <w:t xml:space="preserve"> </w:t>
      </w:r>
      <w:r w:rsidRPr="007325B4">
        <w:t xml:space="preserve">showed that the application of cooperative learning method of TGT technique with the help of </w:t>
      </w:r>
      <w:proofErr w:type="spellStart"/>
      <w:r w:rsidRPr="007325B4">
        <w:t>akuntapoli</w:t>
      </w:r>
      <w:proofErr w:type="spellEnd"/>
      <w:r w:rsidRPr="007325B4">
        <w:t xml:space="preserve"> media c</w:t>
      </w:r>
      <w:r>
        <w:t>ould</w:t>
      </w:r>
      <w:r w:rsidRPr="007325B4">
        <w:t xml:space="preserve"> improve learning activity.</w:t>
      </w:r>
    </w:p>
    <w:p w:rsidR="004928E1" w:rsidRPr="00F904CC" w:rsidRDefault="004928E1" w:rsidP="004928E1">
      <w:pPr>
        <w:autoSpaceDE w:val="0"/>
        <w:autoSpaceDN w:val="0"/>
        <w:adjustRightInd w:val="0"/>
        <w:ind w:firstLine="567"/>
        <w:jc w:val="both"/>
      </w:pPr>
      <w:r>
        <w:t>Next wa</w:t>
      </w:r>
      <w:r w:rsidRPr="007325B4">
        <w:t xml:space="preserve">s the fourth revelation of </w:t>
      </w:r>
      <w:r>
        <w:t xml:space="preserve">whether </w:t>
      </w:r>
      <w:r w:rsidR="00830418">
        <w:t>‘</w:t>
      </w:r>
      <w:r>
        <w:t>chemopoly-edutainment could</w:t>
      </w:r>
      <w:r w:rsidRPr="007325B4">
        <w:t xml:space="preserve"> change the way students learn?</w:t>
      </w:r>
      <w:r w:rsidR="00830418">
        <w:t>’</w:t>
      </w:r>
      <w:r w:rsidRPr="007325B4">
        <w:t xml:space="preserve"> To this statement, 58 percent of students answered strongly agree, an</w:t>
      </w:r>
      <w:r>
        <w:t>d 33 percent agreed. But there we</w:t>
      </w:r>
      <w:r w:rsidRPr="007325B4">
        <w:t>re as many as 8 percent of students who answered less agree. These findings suggest</w:t>
      </w:r>
      <w:r>
        <w:t>ed</w:t>
      </w:r>
      <w:r w:rsidRPr="007325B4">
        <w:t xml:space="preserve"> that there </w:t>
      </w:r>
      <w:r>
        <w:t>wa</w:t>
      </w:r>
      <w:r w:rsidRPr="007325B4">
        <w:t>s a perceived difference, when learning the chemistry of separation by conventional methods such as lectures and learning to use the media, w</w:t>
      </w:r>
      <w:r>
        <w:t>ould</w:t>
      </w:r>
      <w:r w:rsidRPr="007325B4">
        <w:t xml:space="preserve"> be able to change the way learning becomes more productive. </w:t>
      </w:r>
      <w:r>
        <w:t>This findings coincide</w:t>
      </w:r>
      <w:r w:rsidR="00830418">
        <w:t>d</w:t>
      </w:r>
      <w:r>
        <w:t xml:space="preserve"> with </w:t>
      </w:r>
      <w:proofErr w:type="spellStart"/>
      <w:r>
        <w:t>Yanti</w:t>
      </w:r>
      <w:proofErr w:type="spellEnd"/>
      <w:r>
        <w:t xml:space="preserve"> &amp; </w:t>
      </w:r>
      <w:proofErr w:type="spellStart"/>
      <w:r>
        <w:t>Anggraini</w:t>
      </w:r>
      <w:proofErr w:type="spellEnd"/>
      <w:r>
        <w:t xml:space="preserve">, </w:t>
      </w:r>
      <w:r w:rsidR="002565CA">
        <w:sym w:font="Symbol" w:char="F05B"/>
      </w:r>
      <w:r w:rsidR="002565CA">
        <w:t>25</w:t>
      </w:r>
      <w:r w:rsidR="002565CA">
        <w:sym w:font="Symbol" w:char="F05D"/>
      </w:r>
      <w:r w:rsidR="00830418">
        <w:t>, where the</w:t>
      </w:r>
      <w:r>
        <w:t xml:space="preserve"> influence of m</w:t>
      </w:r>
      <w:r w:rsidRPr="00DF7AAA">
        <w:t xml:space="preserve">onopoly </w:t>
      </w:r>
      <w:r>
        <w:t>game smart learning media to r</w:t>
      </w:r>
      <w:r w:rsidRPr="00DF7AAA">
        <w:t>esults</w:t>
      </w:r>
      <w:r>
        <w:t xml:space="preserve"> studying s</w:t>
      </w:r>
      <w:r w:rsidRPr="00DF7AAA">
        <w:t>tudents in the</w:t>
      </w:r>
      <w:r>
        <w:t xml:space="preserve"> field of history studies proved</w:t>
      </w:r>
      <w:r w:rsidRPr="00DF7AAA">
        <w:t xml:space="preserve"> to im</w:t>
      </w:r>
      <w:r>
        <w:t>prove student learning outcomes.</w:t>
      </w:r>
    </w:p>
    <w:p w:rsidR="004928E1" w:rsidRDefault="004928E1" w:rsidP="004928E1">
      <w:pPr>
        <w:autoSpaceDE w:val="0"/>
        <w:autoSpaceDN w:val="0"/>
        <w:adjustRightInd w:val="0"/>
        <w:ind w:firstLine="567"/>
        <w:jc w:val="both"/>
      </w:pPr>
      <w:r w:rsidRPr="007325B4">
        <w:t>Apart from the responses</w:t>
      </w:r>
      <w:r>
        <w:t xml:space="preserve"> related to learning, students we</w:t>
      </w:r>
      <w:r w:rsidRPr="007325B4">
        <w:t>re also asked to respond to the chemopoly-edutai</w:t>
      </w:r>
      <w:r>
        <w:t>n</w:t>
      </w:r>
      <w:r w:rsidRPr="007325B4">
        <w:t>ment m</w:t>
      </w:r>
      <w:r w:rsidR="00830418">
        <w:t>edia itself. The statement on ‘</w:t>
      </w:r>
      <w:r>
        <w:t>the use of sentences/grammar wa</w:t>
      </w:r>
      <w:r w:rsidRPr="007325B4">
        <w:t>s easy to understand</w:t>
      </w:r>
      <w:r w:rsidR="00830418">
        <w:t>’</w:t>
      </w:r>
      <w:r w:rsidRPr="007325B4">
        <w:t xml:space="preserve"> on the media, found </w:t>
      </w:r>
      <w:r w:rsidR="00830418">
        <w:t xml:space="preserve">that </w:t>
      </w:r>
      <w:r w:rsidRPr="007325B4">
        <w:t xml:space="preserve">more students who respond agreed (67 percent) and as many as 33 percent who stated strongly agree. However, </w:t>
      </w:r>
      <w:r>
        <w:t xml:space="preserve">there was </w:t>
      </w:r>
      <w:r w:rsidRPr="007325B4">
        <w:t>no student expressed a disagreeable or disagreeable opinion. This suggest</w:t>
      </w:r>
      <w:r>
        <w:t>ed</w:t>
      </w:r>
      <w:r w:rsidRPr="007325B4">
        <w:t xml:space="preserve"> that altho</w:t>
      </w:r>
      <w:r>
        <w:t>ugh most responding students might</w:t>
      </w:r>
      <w:r w:rsidRPr="007325B4">
        <w:t xml:space="preserve"> still need the use of easier grammar for use in the chemopoly-edutain</w:t>
      </w:r>
      <w:r>
        <w:t>ment medium. Simple grammar, might</w:t>
      </w:r>
      <w:r w:rsidRPr="007325B4">
        <w:t xml:space="preserve"> affect ease in understanding learning. Students' responses to the </w:t>
      </w:r>
      <w:r w:rsidR="00830418">
        <w:t>‘</w:t>
      </w:r>
      <w:r w:rsidRPr="007325B4">
        <w:t>compatibility of the composition of the use of pictures and writings</w:t>
      </w:r>
      <w:r w:rsidR="00830418">
        <w:t>’</w:t>
      </w:r>
      <w:r w:rsidRPr="007325B4">
        <w:t xml:space="preserve"> on chemopoly-edutainment media were also </w:t>
      </w:r>
      <w:r w:rsidR="00830418">
        <w:t>included</w:t>
      </w:r>
      <w:r w:rsidRPr="007325B4">
        <w:t>. The results of this study indicate</w:t>
      </w:r>
      <w:r w:rsidR="00AD0D04">
        <w:t>d</w:t>
      </w:r>
      <w:r w:rsidRPr="007325B4">
        <w:t xml:space="preserve"> that 61 percent of students stated agree, while 36 percent of students stated strongly agree, and 3 percent of students d</w:t>
      </w:r>
      <w:r>
        <w:t>eclared less agree. The latter wa</w:t>
      </w:r>
      <w:r w:rsidRPr="007325B4">
        <w:t>s a response to the difficulties students may have overwhelmed while using chemopoly-edutainment. As many as 50 percent of students strongly agree</w:t>
      </w:r>
      <w:r>
        <w:t>d that this media did</w:t>
      </w:r>
      <w:r w:rsidRPr="007325B4">
        <w:t xml:space="preserve"> not provide difficulties in its use, and 44 percent agreed, while less agree as much as 6 percent.</w:t>
      </w:r>
      <w:r>
        <w:t xml:space="preserve"> </w:t>
      </w:r>
      <w:r w:rsidRPr="007325B4">
        <w:t xml:space="preserve">The average </w:t>
      </w:r>
      <w:r>
        <w:t xml:space="preserve">of </w:t>
      </w:r>
      <w:r w:rsidRPr="007325B4">
        <w:t>overall response</w:t>
      </w:r>
      <w:r>
        <w:t xml:space="preserve"> showed that</w:t>
      </w:r>
      <w:r w:rsidRPr="007325B4">
        <w:t xml:space="preserve"> </w:t>
      </w:r>
      <w:r>
        <w:t xml:space="preserve">there were </w:t>
      </w:r>
      <w:r w:rsidRPr="007325B4">
        <w:t xml:space="preserve">54 percent strongly agreed, and 43 percent agreed, as well as 3 percent less agree. </w:t>
      </w:r>
      <w:r>
        <w:t>There was n</w:t>
      </w:r>
      <w:r w:rsidRPr="007325B4">
        <w:t>o student disagree.</w:t>
      </w:r>
      <w:r>
        <w:t xml:space="preserve"> </w:t>
      </w:r>
      <w:r w:rsidR="00A45F6D">
        <w:t>This results concluded that the response of students were found to be very good to the chemopoly-edutainment media and its application.</w:t>
      </w:r>
    </w:p>
    <w:p w:rsidR="004928E1" w:rsidRPr="00191E83" w:rsidRDefault="004928E1" w:rsidP="004928E1">
      <w:pPr>
        <w:ind w:firstLine="720"/>
      </w:pPr>
    </w:p>
    <w:p w:rsidR="000F279B" w:rsidRPr="003D5B84" w:rsidRDefault="000F279B" w:rsidP="000F279B">
      <w:pPr>
        <w:ind w:firstLine="720"/>
        <w:jc w:val="both"/>
        <w:rPr>
          <w:bCs/>
          <w:lang w:val="id-ID"/>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9D5502" w:rsidRPr="00B506F5" w:rsidRDefault="009D5502" w:rsidP="00904D6D">
      <w:pPr>
        <w:ind w:firstLine="720"/>
        <w:jc w:val="both"/>
      </w:pPr>
      <w:r w:rsidRPr="00B506F5">
        <w:t>Based on results of this study, therefore some conclusions are drawn as below:</w:t>
      </w:r>
    </w:p>
    <w:p w:rsidR="009D5502" w:rsidRPr="00B506F5" w:rsidRDefault="00D145CC" w:rsidP="009D5502">
      <w:pPr>
        <w:pStyle w:val="ListParagraph"/>
        <w:numPr>
          <w:ilvl w:val="0"/>
          <w:numId w:val="18"/>
        </w:numPr>
        <w:jc w:val="both"/>
        <w:rPr>
          <w:rFonts w:ascii="Times New Roman" w:hAnsi="Times New Roman"/>
          <w:sz w:val="20"/>
          <w:szCs w:val="20"/>
        </w:rPr>
      </w:pPr>
      <w:r w:rsidRPr="00B506F5">
        <w:rPr>
          <w:rFonts w:ascii="Times New Roman" w:hAnsi="Times New Roman"/>
          <w:sz w:val="20"/>
          <w:szCs w:val="20"/>
        </w:rPr>
        <w:t xml:space="preserve">The </w:t>
      </w:r>
      <w:r w:rsidR="005636EA">
        <w:rPr>
          <w:rFonts w:ascii="Times New Roman" w:hAnsi="Times New Roman"/>
          <w:sz w:val="20"/>
          <w:szCs w:val="20"/>
        </w:rPr>
        <w:t xml:space="preserve">students’ </w:t>
      </w:r>
      <w:r w:rsidRPr="00B506F5">
        <w:rPr>
          <w:rFonts w:ascii="Times New Roman" w:hAnsi="Times New Roman"/>
          <w:sz w:val="20"/>
          <w:szCs w:val="20"/>
        </w:rPr>
        <w:t>learning activit</w:t>
      </w:r>
      <w:r w:rsidR="005636EA">
        <w:rPr>
          <w:rFonts w:ascii="Times New Roman" w:hAnsi="Times New Roman"/>
          <w:sz w:val="20"/>
          <w:szCs w:val="20"/>
        </w:rPr>
        <w:t xml:space="preserve">ies when </w:t>
      </w:r>
      <w:proofErr w:type="spellStart"/>
      <w:r w:rsidR="009D5502" w:rsidRPr="00B506F5">
        <w:rPr>
          <w:rFonts w:ascii="Times New Roman" w:hAnsi="Times New Roman"/>
          <w:sz w:val="20"/>
          <w:szCs w:val="20"/>
        </w:rPr>
        <w:t>chemopoly</w:t>
      </w:r>
      <w:proofErr w:type="spellEnd"/>
      <w:r w:rsidR="009D5502" w:rsidRPr="00B506F5">
        <w:rPr>
          <w:rFonts w:ascii="Times New Roman" w:hAnsi="Times New Roman"/>
          <w:sz w:val="20"/>
          <w:szCs w:val="20"/>
        </w:rPr>
        <w:t>-edutainment</w:t>
      </w:r>
      <w:r w:rsidR="005636EA">
        <w:rPr>
          <w:rFonts w:ascii="Times New Roman" w:hAnsi="Times New Roman"/>
          <w:sz w:val="20"/>
          <w:szCs w:val="20"/>
        </w:rPr>
        <w:t xml:space="preserve"> media was used in </w:t>
      </w:r>
      <w:r w:rsidR="009D5502" w:rsidRPr="00B506F5">
        <w:rPr>
          <w:rFonts w:ascii="Times New Roman" w:hAnsi="Times New Roman"/>
          <w:sz w:val="20"/>
          <w:szCs w:val="20"/>
        </w:rPr>
        <w:t>chemical sep</w:t>
      </w:r>
      <w:r w:rsidR="005636EA">
        <w:rPr>
          <w:rFonts w:ascii="Times New Roman" w:hAnsi="Times New Roman"/>
          <w:sz w:val="20"/>
          <w:szCs w:val="20"/>
        </w:rPr>
        <w:t>aration learning</w:t>
      </w:r>
      <w:r w:rsidR="009D5502" w:rsidRPr="00B506F5">
        <w:rPr>
          <w:rFonts w:ascii="Times New Roman" w:hAnsi="Times New Roman"/>
          <w:sz w:val="20"/>
          <w:szCs w:val="20"/>
        </w:rPr>
        <w:t xml:space="preserve"> were found to be good.</w:t>
      </w:r>
    </w:p>
    <w:p w:rsidR="0088233C" w:rsidRPr="005636EA" w:rsidRDefault="00D145CC" w:rsidP="000A75CF">
      <w:pPr>
        <w:pStyle w:val="ListParagraph"/>
        <w:numPr>
          <w:ilvl w:val="0"/>
          <w:numId w:val="18"/>
        </w:numPr>
        <w:jc w:val="both"/>
        <w:rPr>
          <w:bCs/>
          <w:sz w:val="20"/>
          <w:szCs w:val="20"/>
        </w:rPr>
      </w:pPr>
      <w:r w:rsidRPr="00B506F5">
        <w:rPr>
          <w:rFonts w:ascii="Times New Roman" w:hAnsi="Times New Roman"/>
          <w:sz w:val="20"/>
          <w:szCs w:val="20"/>
          <w:lang w:val="en-US"/>
        </w:rPr>
        <w:t xml:space="preserve">The </w:t>
      </w:r>
      <w:r w:rsidR="00680EF3">
        <w:rPr>
          <w:rFonts w:ascii="Times New Roman" w:hAnsi="Times New Roman"/>
          <w:sz w:val="20"/>
          <w:szCs w:val="20"/>
          <w:lang w:val="en-US"/>
        </w:rPr>
        <w:t xml:space="preserve">students’ </w:t>
      </w:r>
      <w:r w:rsidRPr="00B506F5">
        <w:rPr>
          <w:rFonts w:ascii="Times New Roman" w:hAnsi="Times New Roman"/>
          <w:sz w:val="20"/>
          <w:szCs w:val="20"/>
          <w:lang w:val="en-US"/>
        </w:rPr>
        <w:t>response</w:t>
      </w:r>
      <w:r w:rsidR="00680EF3">
        <w:rPr>
          <w:rFonts w:ascii="Times New Roman" w:hAnsi="Times New Roman"/>
          <w:sz w:val="20"/>
          <w:szCs w:val="20"/>
          <w:lang w:val="en-US"/>
        </w:rPr>
        <w:t>s</w:t>
      </w:r>
      <w:r w:rsidRPr="00B506F5">
        <w:rPr>
          <w:rFonts w:ascii="Times New Roman" w:hAnsi="Times New Roman"/>
          <w:sz w:val="20"/>
          <w:szCs w:val="20"/>
          <w:lang w:val="en-US"/>
        </w:rPr>
        <w:t xml:space="preserve"> to</w:t>
      </w:r>
      <w:r w:rsidR="00680EF3">
        <w:rPr>
          <w:rFonts w:ascii="Times New Roman" w:hAnsi="Times New Roman"/>
          <w:sz w:val="20"/>
          <w:szCs w:val="20"/>
          <w:lang w:val="en-US"/>
        </w:rPr>
        <w:t xml:space="preserve"> the use of </w:t>
      </w:r>
      <w:r w:rsidRPr="00B506F5">
        <w:rPr>
          <w:rFonts w:ascii="Times New Roman" w:hAnsi="Times New Roman"/>
          <w:sz w:val="20"/>
          <w:szCs w:val="20"/>
          <w:lang w:val="en-US"/>
        </w:rPr>
        <w:t xml:space="preserve">chemopoly-edutainment </w:t>
      </w:r>
      <w:r w:rsidR="00680EF3">
        <w:rPr>
          <w:rFonts w:ascii="Times New Roman" w:hAnsi="Times New Roman"/>
          <w:sz w:val="20"/>
          <w:szCs w:val="20"/>
          <w:lang w:val="en-US"/>
        </w:rPr>
        <w:t>media on chemical separation learning</w:t>
      </w:r>
      <w:r w:rsidRPr="00B506F5">
        <w:rPr>
          <w:rFonts w:ascii="Times New Roman" w:hAnsi="Times New Roman"/>
          <w:sz w:val="20"/>
          <w:szCs w:val="20"/>
          <w:lang w:val="en-US"/>
        </w:rPr>
        <w:t xml:space="preserve"> w</w:t>
      </w:r>
      <w:r w:rsidR="002959FE">
        <w:rPr>
          <w:rFonts w:ascii="Times New Roman" w:hAnsi="Times New Roman"/>
          <w:sz w:val="20"/>
          <w:szCs w:val="20"/>
          <w:lang w:val="en-US"/>
        </w:rPr>
        <w:t>as found to be positive.</w:t>
      </w:r>
    </w:p>
    <w:p w:rsidR="002B199B" w:rsidRDefault="002B199B" w:rsidP="00904D6D">
      <w:pPr>
        <w:rPr>
          <w:b/>
          <w:bCs/>
        </w:rPr>
      </w:pPr>
    </w:p>
    <w:p w:rsidR="002565CA" w:rsidRDefault="002565CA"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645C2B" w:rsidRPr="00BC1ECE" w:rsidRDefault="00645C2B" w:rsidP="00645C2B">
      <w:pPr>
        <w:pStyle w:val="BodyChar"/>
        <w:rPr>
          <w:rFonts w:ascii="Times New Roman" w:hAnsi="Times New Roman"/>
          <w:sz w:val="20"/>
          <w:szCs w:val="20"/>
        </w:rPr>
      </w:pPr>
      <w:r>
        <w:lastRenderedPageBreak/>
        <w:tab/>
      </w:r>
      <w:r>
        <w:rPr>
          <w:rFonts w:ascii="Times New Roman" w:hAnsi="Times New Roman"/>
          <w:sz w:val="20"/>
          <w:szCs w:val="20"/>
        </w:rPr>
        <w:t>Acknowledgment is honoured</w:t>
      </w:r>
      <w:r w:rsidRPr="00BC1ECE">
        <w:rPr>
          <w:rFonts w:ascii="Times New Roman" w:hAnsi="Times New Roman"/>
          <w:sz w:val="20"/>
          <w:szCs w:val="20"/>
        </w:rPr>
        <w:t xml:space="preserve"> to Medan State University, Faculty of Mathematics and Natural Sciences who has funded this research through Competency Level Research Faculty, Field of Analytical Chemistry, </w:t>
      </w:r>
      <w:proofErr w:type="gramStart"/>
      <w:r w:rsidRPr="00BC1ECE">
        <w:rPr>
          <w:rFonts w:ascii="Times New Roman" w:hAnsi="Times New Roman"/>
          <w:sz w:val="20"/>
          <w:szCs w:val="20"/>
        </w:rPr>
        <w:t>No</w:t>
      </w:r>
      <w:proofErr w:type="gramEnd"/>
      <w:r w:rsidRPr="00BC1ECE">
        <w:rPr>
          <w:rFonts w:ascii="Times New Roman" w:hAnsi="Times New Roman"/>
          <w:sz w:val="20"/>
          <w:szCs w:val="20"/>
        </w:rPr>
        <w:t>: 206A/UN33.8/PL/2017.</w:t>
      </w:r>
    </w:p>
    <w:p w:rsidR="00EE7C89" w:rsidRPr="00EE7C89" w:rsidRDefault="00EE7C89" w:rsidP="00EE7C89">
      <w:pPr>
        <w:ind w:firstLine="720"/>
        <w:jc w:val="both"/>
        <w:rPr>
          <w:b/>
          <w:bCs/>
        </w:rPr>
      </w:pPr>
    </w:p>
    <w:p w:rsidR="00C35B8F" w:rsidRPr="003D5B84" w:rsidRDefault="00F33C08" w:rsidP="00C35B8F">
      <w:pPr>
        <w:rPr>
          <w:color w:val="000000"/>
          <w:lang w:val="pt-BR"/>
        </w:rPr>
      </w:pPr>
      <w:r w:rsidRPr="003D5B84">
        <w:rPr>
          <w:rStyle w:val="apple-style-span"/>
          <w:b/>
          <w:color w:val="000000"/>
          <w:lang w:val="pt-BR"/>
        </w:rPr>
        <w:t>REFERENCES</w:t>
      </w:r>
    </w:p>
    <w:p w:rsidR="000C273C" w:rsidRDefault="0042349B" w:rsidP="00AC589F">
      <w:pPr>
        <w:ind w:left="567" w:hanging="567"/>
        <w:jc w:val="both"/>
      </w:pPr>
      <w:r>
        <w:sym w:font="Symbol" w:char="F05B"/>
      </w:r>
      <w:r>
        <w:t>1</w:t>
      </w:r>
      <w:r>
        <w:sym w:font="Symbol" w:char="F05D"/>
      </w:r>
      <w:r>
        <w:tab/>
      </w:r>
      <w:proofErr w:type="spellStart"/>
      <w:r w:rsidR="000C273C" w:rsidRPr="00C967D6">
        <w:t>Waren</w:t>
      </w:r>
      <w:proofErr w:type="spellEnd"/>
      <w:r w:rsidR="000C273C" w:rsidRPr="00C967D6">
        <w:t xml:space="preserve">, W. (2011). Using Monopoly to Introduce Concepts of Race and Ethnic Relations. </w:t>
      </w:r>
      <w:r w:rsidR="000C273C" w:rsidRPr="00623397">
        <w:rPr>
          <w:i/>
        </w:rPr>
        <w:t>The Journal of Effective Learning</w:t>
      </w:r>
      <w:r w:rsidR="000C273C">
        <w:t xml:space="preserve">. </w:t>
      </w:r>
      <w:r w:rsidR="000C273C" w:rsidRPr="00C967D6">
        <w:t>Vol</w:t>
      </w:r>
      <w:r w:rsidR="000C273C">
        <w:t>.11/Issue 1/February 2011. p</w:t>
      </w:r>
      <w:r w:rsidR="000C273C" w:rsidRPr="00C967D6">
        <w:t>p. 28-35.</w:t>
      </w:r>
    </w:p>
    <w:p w:rsidR="000C273C" w:rsidRDefault="000C273C" w:rsidP="00AC589F">
      <w:pPr>
        <w:ind w:left="567" w:hanging="567"/>
        <w:jc w:val="both"/>
      </w:pPr>
      <w:r>
        <w:sym w:font="Symbol" w:char="F05B"/>
      </w:r>
      <w:r>
        <w:t>2</w:t>
      </w:r>
      <w:r>
        <w:sym w:font="Symbol" w:char="F05D"/>
      </w:r>
      <w:r>
        <w:tab/>
      </w:r>
      <w:proofErr w:type="spellStart"/>
      <w:r w:rsidRPr="00C967D6">
        <w:t>Pivec</w:t>
      </w:r>
      <w:proofErr w:type="spellEnd"/>
      <w:r w:rsidRPr="00C967D6">
        <w:t xml:space="preserve"> M. (2007). Play and Learn: Potentials of Game-</w:t>
      </w:r>
      <w:r>
        <w:t>based Learning. Guest Editorial.</w:t>
      </w:r>
      <w:r w:rsidRPr="00C967D6">
        <w:t xml:space="preserve"> </w:t>
      </w:r>
      <w:r w:rsidRPr="00CE7D1B">
        <w:rPr>
          <w:i/>
        </w:rPr>
        <w:t>British Journal of Educational Technology</w:t>
      </w:r>
      <w:r>
        <w:t>.</w:t>
      </w:r>
      <w:r w:rsidRPr="00C967D6">
        <w:t xml:space="preserve"> Vol. 38, Issue 3, May 2007.</w:t>
      </w:r>
    </w:p>
    <w:p w:rsidR="000C273C" w:rsidRDefault="000C273C" w:rsidP="00AC589F">
      <w:pPr>
        <w:ind w:left="567" w:hanging="567"/>
        <w:jc w:val="both"/>
      </w:pPr>
      <w:r>
        <w:sym w:font="Symbol" w:char="F05B"/>
      </w:r>
      <w:r>
        <w:t>3</w:t>
      </w:r>
      <w:r>
        <w:sym w:font="Symbol" w:char="F05D"/>
      </w:r>
      <w:r>
        <w:tab/>
      </w:r>
      <w:r w:rsidRPr="00C967D6">
        <w:t xml:space="preserve">Bryant, L., Eves, C., Blake, A., and Palmer, P. (2014). Can Playing </w:t>
      </w:r>
      <w:proofErr w:type="spellStart"/>
      <w:r w:rsidRPr="00C967D6">
        <w:t>MonopolyTM</w:t>
      </w:r>
      <w:proofErr w:type="spellEnd"/>
      <w:r>
        <w:t xml:space="preserve"> </w:t>
      </w:r>
      <w:r w:rsidRPr="00C967D6">
        <w:t xml:space="preserve">Enhance Learning for </w:t>
      </w:r>
      <w:proofErr w:type="gramStart"/>
      <w:r w:rsidRPr="00C967D6">
        <w:t>Property ?.</w:t>
      </w:r>
      <w:proofErr w:type="gramEnd"/>
      <w:r w:rsidRPr="00C967D6">
        <w:t xml:space="preserve"> </w:t>
      </w:r>
      <w:r w:rsidRPr="00624B1A">
        <w:rPr>
          <w:i/>
        </w:rPr>
        <w:t>Proceeding.</w:t>
      </w:r>
      <w:r w:rsidRPr="00C967D6">
        <w:t xml:space="preserve"> 20th Annual Pacific-Rim Real Estate Society Conference Christchurch, Ne</w:t>
      </w:r>
      <w:r>
        <w:t xml:space="preserve">w </w:t>
      </w:r>
      <w:proofErr w:type="spellStart"/>
      <w:r>
        <w:t>Zealend</w:t>
      </w:r>
      <w:proofErr w:type="spellEnd"/>
      <w:r>
        <w:t>, 19-22 January 2015. p</w:t>
      </w:r>
      <w:r w:rsidRPr="00C967D6">
        <w:t>p. 1-8.</w:t>
      </w:r>
    </w:p>
    <w:p w:rsidR="000F4AF5" w:rsidRDefault="000F4AF5" w:rsidP="00AC589F">
      <w:pPr>
        <w:ind w:left="567" w:hanging="567"/>
        <w:jc w:val="both"/>
      </w:pPr>
      <w:r>
        <w:sym w:font="Symbol" w:char="F05B"/>
      </w:r>
      <w:r>
        <w:t>4</w:t>
      </w:r>
      <w:r>
        <w:sym w:font="Symbol" w:char="F05D"/>
      </w:r>
      <w:r>
        <w:tab/>
      </w:r>
      <w:r w:rsidRPr="00C967D6">
        <w:t xml:space="preserve">Lin, C-H., Liu, E. Z.-F., Chen Y.-L., </w:t>
      </w:r>
      <w:proofErr w:type="spellStart"/>
      <w:r w:rsidRPr="00C967D6">
        <w:t>Liou</w:t>
      </w:r>
      <w:proofErr w:type="spellEnd"/>
      <w:r w:rsidRPr="00C967D6">
        <w:t xml:space="preserve">, P.-Y., Chang, M., Wu, C.-H., Yuan, S.-M. (2013). Game-Based Remedial Instruction in Mastery Learning for Upper-Primary School Students. </w:t>
      </w:r>
      <w:r w:rsidRPr="00CE7D1B">
        <w:rPr>
          <w:i/>
        </w:rPr>
        <w:t>Educational Technology &amp; Society</w:t>
      </w:r>
      <w:r>
        <w:t>.</w:t>
      </w:r>
      <w:r w:rsidRPr="00C967D6">
        <w:t xml:space="preserve"> 16 (2), </w:t>
      </w:r>
      <w:r>
        <w:t xml:space="preserve">pp. </w:t>
      </w:r>
      <w:r w:rsidRPr="00C967D6">
        <w:t>271-281.</w:t>
      </w:r>
    </w:p>
    <w:p w:rsidR="00BA77F3" w:rsidRDefault="000F4AF5" w:rsidP="00AC589F">
      <w:pPr>
        <w:ind w:left="567" w:hanging="567"/>
        <w:jc w:val="both"/>
      </w:pPr>
      <w:r>
        <w:sym w:font="Symbol" w:char="F05B"/>
      </w:r>
      <w:r>
        <w:t>5</w:t>
      </w:r>
      <w:r>
        <w:sym w:font="Symbol" w:char="F05D"/>
      </w:r>
      <w:r>
        <w:tab/>
      </w:r>
      <w:proofErr w:type="spellStart"/>
      <w:r w:rsidR="00BA77F3" w:rsidRPr="00C967D6">
        <w:t>Agustina</w:t>
      </w:r>
      <w:proofErr w:type="spellEnd"/>
      <w:r w:rsidR="00BA77F3" w:rsidRPr="00C967D6">
        <w:t xml:space="preserve">, E., </w:t>
      </w:r>
      <w:proofErr w:type="spellStart"/>
      <w:r w:rsidR="00BA77F3" w:rsidRPr="00C967D6">
        <w:t>Agung</w:t>
      </w:r>
      <w:proofErr w:type="spellEnd"/>
      <w:r w:rsidR="00BA77F3" w:rsidRPr="00C967D6">
        <w:t xml:space="preserve">, N.C.S., and Sri, M. </w:t>
      </w:r>
      <w:r w:rsidR="00BA77F3">
        <w:t>(</w:t>
      </w:r>
      <w:r w:rsidR="00BA77F3" w:rsidRPr="00C967D6">
        <w:t>2013</w:t>
      </w:r>
      <w:r w:rsidR="00BA77F3">
        <w:t>)</w:t>
      </w:r>
      <w:r w:rsidR="00BA77F3" w:rsidRPr="00C967D6">
        <w:t xml:space="preserve">. Use of Jigsaw-assisted Handout Learning Methods to Increase Student Activity and Achievement in Basic Matter of Hydrocarbons Class </w:t>
      </w:r>
      <w:proofErr w:type="spellStart"/>
      <w:proofErr w:type="gramStart"/>
      <w:r w:rsidR="00BA77F3" w:rsidRPr="00C967D6">
        <w:t>Xc</w:t>
      </w:r>
      <w:proofErr w:type="spellEnd"/>
      <w:proofErr w:type="gramEnd"/>
      <w:r w:rsidR="00BA77F3" w:rsidRPr="00C967D6">
        <w:t xml:space="preserve"> SMA </w:t>
      </w:r>
      <w:proofErr w:type="spellStart"/>
      <w:r w:rsidR="00BA77F3" w:rsidRPr="00C967D6">
        <w:t>Negeri</w:t>
      </w:r>
      <w:proofErr w:type="spellEnd"/>
      <w:r w:rsidR="00BA77F3" w:rsidRPr="00C967D6">
        <w:t xml:space="preserve"> 1 </w:t>
      </w:r>
      <w:proofErr w:type="spellStart"/>
      <w:r w:rsidR="00BA77F3" w:rsidRPr="00C967D6">
        <w:t>Gubug</w:t>
      </w:r>
      <w:proofErr w:type="spellEnd"/>
      <w:r w:rsidR="00BA77F3" w:rsidRPr="00C967D6">
        <w:t xml:space="preserve"> </w:t>
      </w:r>
      <w:proofErr w:type="spellStart"/>
      <w:r w:rsidR="00BA77F3" w:rsidRPr="00C967D6">
        <w:t>Tahun</w:t>
      </w:r>
      <w:proofErr w:type="spellEnd"/>
      <w:r w:rsidR="00BA77F3" w:rsidRPr="00C967D6">
        <w:t xml:space="preserve"> 2012/2013. </w:t>
      </w:r>
      <w:r w:rsidR="00BA77F3" w:rsidRPr="00624B1A">
        <w:rPr>
          <w:i/>
        </w:rPr>
        <w:t>Journal of Chemistry Education</w:t>
      </w:r>
      <w:r w:rsidR="00BA77F3" w:rsidRPr="00C967D6">
        <w:t>, II (4): 66-71.</w:t>
      </w:r>
    </w:p>
    <w:p w:rsidR="00CC63F6" w:rsidRPr="00C967D6" w:rsidRDefault="00CC63F6" w:rsidP="00AC589F">
      <w:pPr>
        <w:ind w:left="567" w:hanging="567"/>
        <w:jc w:val="both"/>
      </w:pPr>
      <w:r>
        <w:sym w:font="Symbol" w:char="F05B"/>
      </w:r>
      <w:r>
        <w:t>6</w:t>
      </w:r>
      <w:r>
        <w:sym w:font="Symbol" w:char="F05D"/>
      </w:r>
      <w:r>
        <w:tab/>
      </w:r>
      <w:proofErr w:type="spellStart"/>
      <w:r w:rsidRPr="00C967D6">
        <w:t>Jahro</w:t>
      </w:r>
      <w:proofErr w:type="spellEnd"/>
      <w:r w:rsidRPr="00C967D6">
        <w:t xml:space="preserve">, F. </w:t>
      </w:r>
      <w:r>
        <w:t>(</w:t>
      </w:r>
      <w:r w:rsidRPr="00C967D6">
        <w:t>2012</w:t>
      </w:r>
      <w:r>
        <w:t>)</w:t>
      </w:r>
      <w:r w:rsidRPr="00C967D6">
        <w:t xml:space="preserve">. Implementation of Cooperative Learning Model of Snowball Throwing to Improve Student Learning Outcomes on Matter of Physical Condition of Indonesia Region in Class VIII-1 </w:t>
      </w:r>
      <w:proofErr w:type="spellStart"/>
      <w:r w:rsidRPr="00C967D6">
        <w:t>MTsN</w:t>
      </w:r>
      <w:proofErr w:type="spellEnd"/>
      <w:r w:rsidRPr="00C967D6">
        <w:t xml:space="preserve"> 1 Padang </w:t>
      </w:r>
      <w:proofErr w:type="spellStart"/>
      <w:r w:rsidRPr="00C967D6">
        <w:t>Sidimpuan</w:t>
      </w:r>
      <w:proofErr w:type="spellEnd"/>
      <w:r w:rsidRPr="00C967D6">
        <w:t xml:space="preserve"> Academic Year 2011/2012. </w:t>
      </w:r>
      <w:r w:rsidRPr="00CE7D1B">
        <w:rPr>
          <w:i/>
        </w:rPr>
        <w:t xml:space="preserve">Journal of </w:t>
      </w:r>
      <w:proofErr w:type="spellStart"/>
      <w:r w:rsidRPr="00CE7D1B">
        <w:rPr>
          <w:i/>
        </w:rPr>
        <w:t>Unimed</w:t>
      </w:r>
      <w:proofErr w:type="spellEnd"/>
      <w:r w:rsidRPr="00CE7D1B">
        <w:rPr>
          <w:i/>
        </w:rPr>
        <w:t xml:space="preserve"> Geography Tunes</w:t>
      </w:r>
      <w:r w:rsidRPr="00C967D6">
        <w:t>, Vol. 1. No. 1, p</w:t>
      </w:r>
      <w:r>
        <w:t>p</w:t>
      </w:r>
      <w:r w:rsidRPr="00C967D6">
        <w:t>. 1-31.</w:t>
      </w:r>
    </w:p>
    <w:p w:rsidR="00CC63F6" w:rsidRPr="00623397" w:rsidRDefault="00CC63F6" w:rsidP="00AC589F">
      <w:pPr>
        <w:ind w:left="567" w:hanging="567"/>
        <w:jc w:val="both"/>
        <w:rPr>
          <w:i/>
        </w:rPr>
      </w:pPr>
      <w:r>
        <w:sym w:font="Symbol" w:char="F05B"/>
      </w:r>
      <w:r>
        <w:t>7</w:t>
      </w:r>
      <w:r>
        <w:sym w:font="Symbol" w:char="F05D"/>
      </w:r>
      <w:r>
        <w:tab/>
      </w:r>
      <w:proofErr w:type="spellStart"/>
      <w:r w:rsidRPr="00C967D6">
        <w:t>Rintayati</w:t>
      </w:r>
      <w:proofErr w:type="spellEnd"/>
      <w:r w:rsidRPr="00C967D6">
        <w:t xml:space="preserve">, P., and </w:t>
      </w:r>
      <w:proofErr w:type="spellStart"/>
      <w:r w:rsidRPr="00C967D6">
        <w:t>Putro</w:t>
      </w:r>
      <w:proofErr w:type="spellEnd"/>
      <w:r w:rsidRPr="00C967D6">
        <w:t xml:space="preserve">, S.P. 2012. Improving Learning Activity (active learning) Student with Smart Character Approach Science Approach Technology (STM): A Classroom Action Research. Study Program PGSD FKIP </w:t>
      </w:r>
      <w:proofErr w:type="spellStart"/>
      <w:r w:rsidRPr="00C967D6">
        <w:t>Sebelas</w:t>
      </w:r>
      <w:proofErr w:type="spellEnd"/>
      <w:r w:rsidRPr="00C967D6">
        <w:t xml:space="preserve"> </w:t>
      </w:r>
      <w:proofErr w:type="spellStart"/>
      <w:r w:rsidRPr="00C967D6">
        <w:t>Maret</w:t>
      </w:r>
      <w:proofErr w:type="spellEnd"/>
      <w:r w:rsidRPr="00C967D6">
        <w:t xml:space="preserve"> University Surakarta. </w:t>
      </w:r>
      <w:r w:rsidRPr="00623397">
        <w:rPr>
          <w:i/>
        </w:rPr>
        <w:t>https://eprints.uns.ac.id/11284/1/82-262-1-PB.pdf.</w:t>
      </w:r>
    </w:p>
    <w:p w:rsidR="00CC63F6" w:rsidRPr="00C967D6" w:rsidRDefault="00CC63F6" w:rsidP="00AC589F">
      <w:pPr>
        <w:ind w:left="567" w:hanging="567"/>
        <w:jc w:val="both"/>
      </w:pPr>
      <w:r>
        <w:sym w:font="Symbol" w:char="F05B"/>
      </w:r>
      <w:r>
        <w:t>8</w:t>
      </w:r>
      <w:r>
        <w:sym w:font="Symbol" w:char="F05D"/>
      </w:r>
      <w:r>
        <w:tab/>
      </w:r>
      <w:proofErr w:type="spellStart"/>
      <w:r w:rsidRPr="00C967D6">
        <w:t>Rahyubi</w:t>
      </w:r>
      <w:proofErr w:type="spellEnd"/>
      <w:r w:rsidRPr="00C967D6">
        <w:t xml:space="preserve">, H. </w:t>
      </w:r>
      <w:r>
        <w:t>(</w:t>
      </w:r>
      <w:r w:rsidRPr="00C967D6">
        <w:t>2012</w:t>
      </w:r>
      <w:r>
        <w:t>)</w:t>
      </w:r>
      <w:r w:rsidRPr="00C967D6">
        <w:t xml:space="preserve">. </w:t>
      </w:r>
      <w:r w:rsidRPr="00623397">
        <w:rPr>
          <w:i/>
        </w:rPr>
        <w:t xml:space="preserve">Learning Theory and Applications of Motoric Learning. </w:t>
      </w:r>
      <w:proofErr w:type="spellStart"/>
      <w:r w:rsidRPr="00623397">
        <w:rPr>
          <w:i/>
        </w:rPr>
        <w:t>Majalengka</w:t>
      </w:r>
      <w:proofErr w:type="spellEnd"/>
      <w:r w:rsidRPr="00C967D6">
        <w:t>: Nusa Media.</w:t>
      </w:r>
    </w:p>
    <w:p w:rsidR="00BA77F3" w:rsidRDefault="0042349B" w:rsidP="00AC589F">
      <w:pPr>
        <w:ind w:left="567" w:hanging="567"/>
        <w:jc w:val="both"/>
      </w:pPr>
      <w:r>
        <w:sym w:font="Symbol" w:char="F05B"/>
      </w:r>
      <w:r w:rsidR="00CC63F6">
        <w:t>9</w:t>
      </w:r>
      <w:r>
        <w:sym w:font="Symbol" w:char="F05D"/>
      </w:r>
      <w:r>
        <w:tab/>
      </w:r>
      <w:proofErr w:type="spellStart"/>
      <w:r w:rsidR="00BA77F3" w:rsidRPr="00C967D6">
        <w:t>Ahmadi</w:t>
      </w:r>
      <w:proofErr w:type="spellEnd"/>
      <w:r w:rsidR="00BA77F3" w:rsidRPr="00C967D6">
        <w:t xml:space="preserve">, A. </w:t>
      </w:r>
      <w:r w:rsidR="00BA77F3">
        <w:t>(</w:t>
      </w:r>
      <w:r w:rsidR="00BA77F3" w:rsidRPr="00C967D6">
        <w:t>2003</w:t>
      </w:r>
      <w:r w:rsidR="00BA77F3">
        <w:t>)</w:t>
      </w:r>
      <w:r w:rsidR="00BA77F3" w:rsidRPr="00C967D6">
        <w:t xml:space="preserve">. </w:t>
      </w:r>
      <w:r w:rsidR="00BA77F3" w:rsidRPr="00624B1A">
        <w:rPr>
          <w:i/>
        </w:rPr>
        <w:t>General Psychology</w:t>
      </w:r>
      <w:r w:rsidR="00BA77F3" w:rsidRPr="00C967D6">
        <w:t xml:space="preserve">. Jakarta: </w:t>
      </w:r>
      <w:proofErr w:type="spellStart"/>
      <w:r w:rsidR="00BA77F3" w:rsidRPr="00C967D6">
        <w:t>Rineka</w:t>
      </w:r>
      <w:proofErr w:type="spellEnd"/>
      <w:r w:rsidR="00BA77F3" w:rsidRPr="00C967D6">
        <w:t xml:space="preserve"> </w:t>
      </w:r>
      <w:proofErr w:type="spellStart"/>
      <w:r w:rsidR="00BA77F3" w:rsidRPr="00C967D6">
        <w:t>Cipta</w:t>
      </w:r>
      <w:proofErr w:type="spellEnd"/>
      <w:r w:rsidR="00BA77F3" w:rsidRPr="00C967D6">
        <w:t>.</w:t>
      </w:r>
    </w:p>
    <w:p w:rsidR="00CC63F6" w:rsidRPr="00C967D6" w:rsidRDefault="00CC63F6" w:rsidP="00AC589F">
      <w:pPr>
        <w:ind w:left="567" w:hanging="567"/>
        <w:jc w:val="both"/>
      </w:pPr>
      <w:r>
        <w:sym w:font="Symbol" w:char="F05B"/>
      </w:r>
      <w:r>
        <w:t>10</w:t>
      </w:r>
      <w:r>
        <w:sym w:font="Symbol" w:char="F05D"/>
      </w:r>
      <w:r>
        <w:tab/>
      </w:r>
      <w:proofErr w:type="spellStart"/>
      <w:r w:rsidRPr="00C967D6">
        <w:t>Puspitasari</w:t>
      </w:r>
      <w:proofErr w:type="spellEnd"/>
      <w:r w:rsidRPr="00C967D6">
        <w:t xml:space="preserve">, A. R. </w:t>
      </w:r>
      <w:r>
        <w:t>(</w:t>
      </w:r>
      <w:r w:rsidRPr="00C967D6">
        <w:t>2011</w:t>
      </w:r>
      <w:r>
        <w:t>)</w:t>
      </w:r>
      <w:r w:rsidRPr="00C967D6">
        <w:t xml:space="preserve">. Response Students SMP </w:t>
      </w:r>
      <w:proofErr w:type="spellStart"/>
      <w:r w:rsidRPr="00C967D6">
        <w:t>Ne</w:t>
      </w:r>
      <w:r>
        <w:t>geri</w:t>
      </w:r>
      <w:proofErr w:type="spellEnd"/>
      <w:r>
        <w:t xml:space="preserve"> 3 Coconut Bangka Belitung to</w:t>
      </w:r>
      <w:r w:rsidRPr="00C967D6">
        <w:t xml:space="preserve"> </w:t>
      </w:r>
      <w:proofErr w:type="spellStart"/>
      <w:r w:rsidRPr="00C967D6">
        <w:t>Laskar</w:t>
      </w:r>
      <w:proofErr w:type="spellEnd"/>
      <w:r w:rsidRPr="00C967D6">
        <w:t xml:space="preserve"> </w:t>
      </w:r>
      <w:proofErr w:type="spellStart"/>
      <w:r w:rsidRPr="00C967D6">
        <w:t>Pelangi</w:t>
      </w:r>
      <w:proofErr w:type="spellEnd"/>
      <w:r w:rsidRPr="00C967D6">
        <w:t>. Essay</w:t>
      </w:r>
      <w:r>
        <w:t xml:space="preserve"> Film</w:t>
      </w:r>
      <w:r w:rsidRPr="00C967D6">
        <w:t xml:space="preserve">. Department of Communication and Islamic Broadcasting Faculty of Science and Propagation Science Communication State Islamic State </w:t>
      </w:r>
      <w:proofErr w:type="spellStart"/>
      <w:r w:rsidRPr="00C967D6">
        <w:t>Syarif</w:t>
      </w:r>
      <w:proofErr w:type="spellEnd"/>
      <w:r w:rsidRPr="00C967D6">
        <w:t xml:space="preserve"> </w:t>
      </w:r>
      <w:proofErr w:type="spellStart"/>
      <w:r w:rsidRPr="00C967D6">
        <w:t>Hidayatullah</w:t>
      </w:r>
      <w:proofErr w:type="spellEnd"/>
      <w:r w:rsidRPr="00C967D6">
        <w:t>.</w:t>
      </w:r>
    </w:p>
    <w:p w:rsidR="00CE5147" w:rsidRPr="00C967D6" w:rsidRDefault="00CE5147" w:rsidP="00AC589F">
      <w:pPr>
        <w:ind w:left="567" w:hanging="567"/>
        <w:jc w:val="both"/>
      </w:pPr>
      <w:r>
        <w:sym w:font="Symbol" w:char="F05B"/>
      </w:r>
      <w:r>
        <w:t>11</w:t>
      </w:r>
      <w:r>
        <w:sym w:font="Symbol" w:char="F05D"/>
      </w:r>
      <w:r>
        <w:tab/>
      </w:r>
      <w:proofErr w:type="spellStart"/>
      <w:r w:rsidRPr="00C967D6">
        <w:t>Suryabrata</w:t>
      </w:r>
      <w:proofErr w:type="spellEnd"/>
      <w:r w:rsidRPr="00C967D6">
        <w:t xml:space="preserve">, S. </w:t>
      </w:r>
      <w:r>
        <w:t>(</w:t>
      </w:r>
      <w:r w:rsidRPr="00C967D6">
        <w:t>2011</w:t>
      </w:r>
      <w:r>
        <w:t>)</w:t>
      </w:r>
      <w:r w:rsidRPr="00C967D6">
        <w:t xml:space="preserve">. </w:t>
      </w:r>
      <w:r w:rsidRPr="00623397">
        <w:rPr>
          <w:i/>
        </w:rPr>
        <w:t>Educational Psychology</w:t>
      </w:r>
      <w:r w:rsidRPr="00C967D6">
        <w:t xml:space="preserve">. Jakarta: </w:t>
      </w:r>
      <w:proofErr w:type="spellStart"/>
      <w:r w:rsidRPr="00C967D6">
        <w:t>Rajawali</w:t>
      </w:r>
      <w:proofErr w:type="spellEnd"/>
      <w:r w:rsidRPr="00C967D6">
        <w:t xml:space="preserve"> Pers.</w:t>
      </w:r>
    </w:p>
    <w:p w:rsidR="00CE5147" w:rsidRPr="00C967D6" w:rsidRDefault="00CE5147" w:rsidP="00AC589F">
      <w:pPr>
        <w:ind w:left="567" w:hanging="567"/>
        <w:jc w:val="both"/>
      </w:pPr>
      <w:r>
        <w:sym w:font="Symbol" w:char="F05B"/>
      </w:r>
      <w:r>
        <w:t>12</w:t>
      </w:r>
      <w:r>
        <w:sym w:font="Symbol" w:char="F05D"/>
      </w:r>
      <w:r>
        <w:tab/>
      </w:r>
      <w:proofErr w:type="spellStart"/>
      <w:r w:rsidRPr="00C967D6">
        <w:t>Kaltsum</w:t>
      </w:r>
      <w:proofErr w:type="spellEnd"/>
      <w:r w:rsidRPr="00C967D6">
        <w:t xml:space="preserve">, H.U. </w:t>
      </w:r>
      <w:r>
        <w:t>(</w:t>
      </w:r>
      <w:r w:rsidRPr="00C967D6">
        <w:t>2014</w:t>
      </w:r>
      <w:r>
        <w:t>)</w:t>
      </w:r>
      <w:r w:rsidRPr="00C967D6">
        <w:t xml:space="preserve">. Perceptual Response of English Teachers at SD Surakarta to the Implementation Policy of English Language Teaching in Primary School. </w:t>
      </w:r>
      <w:r w:rsidRPr="00CE7D1B">
        <w:rPr>
          <w:i/>
        </w:rPr>
        <w:t>Basic Education Profession</w:t>
      </w:r>
      <w:r w:rsidRPr="00C967D6">
        <w:t xml:space="preserve">, Vol. 1, No. 1, July 2014: </w:t>
      </w:r>
      <w:r>
        <w:t xml:space="preserve">pp. </w:t>
      </w:r>
      <w:r w:rsidRPr="00C967D6">
        <w:t>8-16</w:t>
      </w:r>
    </w:p>
    <w:p w:rsidR="00CE5147" w:rsidRPr="00C967D6" w:rsidRDefault="00CE5147" w:rsidP="00AC589F">
      <w:pPr>
        <w:ind w:left="567" w:hanging="567"/>
        <w:jc w:val="both"/>
      </w:pPr>
      <w:r>
        <w:sym w:font="Symbol" w:char="F05B"/>
      </w:r>
      <w:r>
        <w:t>13</w:t>
      </w:r>
      <w:r>
        <w:sym w:font="Symbol" w:char="F05D"/>
      </w:r>
      <w:r>
        <w:tab/>
      </w:r>
      <w:proofErr w:type="spellStart"/>
      <w:r w:rsidRPr="00C967D6">
        <w:t>Zulhelmi</w:t>
      </w:r>
      <w:proofErr w:type="spellEnd"/>
      <w:r w:rsidRPr="00C967D6">
        <w:t xml:space="preserve">. </w:t>
      </w:r>
      <w:r>
        <w:t>(</w:t>
      </w:r>
      <w:r w:rsidRPr="00C967D6">
        <w:t>2009</w:t>
      </w:r>
      <w:r>
        <w:t>)</w:t>
      </w:r>
      <w:r w:rsidRPr="00C967D6">
        <w:t>. Psychomotor Assessment and Student Response in Physical Science Learning Through</w:t>
      </w:r>
    </w:p>
    <w:p w:rsidR="00CE5147" w:rsidRPr="00C967D6" w:rsidRDefault="00CE5147" w:rsidP="00AC589F">
      <w:pPr>
        <w:ind w:left="567"/>
        <w:jc w:val="both"/>
      </w:pPr>
      <w:r w:rsidRPr="00C967D6">
        <w:t xml:space="preserve">Application of Guided Discovery in SMP </w:t>
      </w:r>
      <w:proofErr w:type="spellStart"/>
      <w:r w:rsidRPr="00C967D6">
        <w:t>Negeri</w:t>
      </w:r>
      <w:proofErr w:type="spellEnd"/>
      <w:r w:rsidRPr="00C967D6">
        <w:t xml:space="preserve"> 20 </w:t>
      </w:r>
      <w:proofErr w:type="spellStart"/>
      <w:r w:rsidRPr="00C967D6">
        <w:t>Pekanbaru</w:t>
      </w:r>
      <w:proofErr w:type="spellEnd"/>
      <w:r w:rsidRPr="00C967D6">
        <w:t xml:space="preserve">. </w:t>
      </w:r>
      <w:proofErr w:type="spellStart"/>
      <w:r w:rsidRPr="00623397">
        <w:rPr>
          <w:i/>
        </w:rPr>
        <w:t>Geliga</w:t>
      </w:r>
      <w:proofErr w:type="spellEnd"/>
      <w:r w:rsidRPr="00623397">
        <w:rPr>
          <w:i/>
        </w:rPr>
        <w:t xml:space="preserve"> Science Journal</w:t>
      </w:r>
      <w:r>
        <w:t>. Vol.</w:t>
      </w:r>
      <w:r w:rsidRPr="00C967D6">
        <w:t xml:space="preserve"> 3 (2), p</w:t>
      </w:r>
      <w:r>
        <w:t>p</w:t>
      </w:r>
      <w:r w:rsidRPr="00C967D6">
        <w:t>.8-13.</w:t>
      </w:r>
    </w:p>
    <w:p w:rsidR="00CE5147" w:rsidRPr="00C967D6" w:rsidRDefault="00CE5147" w:rsidP="00AC589F">
      <w:pPr>
        <w:ind w:left="567" w:hanging="567"/>
        <w:jc w:val="both"/>
      </w:pPr>
      <w:r>
        <w:sym w:font="Symbol" w:char="F05B"/>
      </w:r>
      <w:r>
        <w:t>14</w:t>
      </w:r>
      <w:r>
        <w:sym w:font="Symbol" w:char="F05D"/>
      </w:r>
      <w:r>
        <w:tab/>
      </w:r>
      <w:proofErr w:type="spellStart"/>
      <w:r w:rsidRPr="00C967D6">
        <w:t>Samtono</w:t>
      </w:r>
      <w:proofErr w:type="spellEnd"/>
      <w:r w:rsidRPr="00C967D6">
        <w:t xml:space="preserve">. </w:t>
      </w:r>
      <w:r>
        <w:t>(</w:t>
      </w:r>
      <w:r w:rsidRPr="00C967D6">
        <w:t>2010</w:t>
      </w:r>
      <w:r>
        <w:t>)</w:t>
      </w:r>
      <w:r w:rsidRPr="00C967D6">
        <w:t>. Review of the Implementation of New High School Curriculum Policy with approach</w:t>
      </w:r>
    </w:p>
    <w:p w:rsidR="00CE5147" w:rsidRDefault="00CE5147" w:rsidP="00AC589F">
      <w:pPr>
        <w:ind w:left="567"/>
        <w:jc w:val="both"/>
      </w:pPr>
      <w:r w:rsidRPr="00C967D6">
        <w:t xml:space="preserve">Competency Based Learning (Research on Teachers - High School Teachers in </w:t>
      </w:r>
      <w:proofErr w:type="spellStart"/>
      <w:r w:rsidRPr="00C967D6">
        <w:t>Salatiga</w:t>
      </w:r>
      <w:proofErr w:type="spellEnd"/>
      <w:r w:rsidRPr="00C967D6">
        <w:t xml:space="preserve"> City). </w:t>
      </w:r>
      <w:r w:rsidRPr="00623397">
        <w:rPr>
          <w:i/>
        </w:rPr>
        <w:t xml:space="preserve">Among </w:t>
      </w:r>
      <w:proofErr w:type="spellStart"/>
      <w:r w:rsidRPr="00623397">
        <w:rPr>
          <w:i/>
        </w:rPr>
        <w:t>Makarti</w:t>
      </w:r>
      <w:proofErr w:type="spellEnd"/>
      <w:r w:rsidRPr="00C967D6">
        <w:t>. Vol.3 No.6, December 2010.</w:t>
      </w:r>
    </w:p>
    <w:p w:rsidR="008C4849" w:rsidRPr="00C967D6" w:rsidRDefault="008C4849" w:rsidP="00AC589F">
      <w:pPr>
        <w:ind w:left="567" w:hanging="567"/>
        <w:jc w:val="both"/>
      </w:pPr>
      <w:r>
        <w:sym w:font="Symbol" w:char="F05B"/>
      </w:r>
      <w:r>
        <w:t>15</w:t>
      </w:r>
      <w:r>
        <w:sym w:font="Symbol" w:char="F05D"/>
      </w:r>
      <w:r>
        <w:tab/>
      </w:r>
      <w:proofErr w:type="spellStart"/>
      <w:r w:rsidRPr="00C967D6">
        <w:t>Puspitasari</w:t>
      </w:r>
      <w:proofErr w:type="spellEnd"/>
      <w:r w:rsidRPr="00C967D6">
        <w:t xml:space="preserve">, A. R. </w:t>
      </w:r>
      <w:r>
        <w:t>(</w:t>
      </w:r>
      <w:r w:rsidRPr="00C967D6">
        <w:t>2011</w:t>
      </w:r>
      <w:r>
        <w:t>)</w:t>
      </w:r>
      <w:r w:rsidRPr="00C967D6">
        <w:t xml:space="preserve">. Response Students SMP </w:t>
      </w:r>
      <w:proofErr w:type="spellStart"/>
      <w:r w:rsidRPr="00C967D6">
        <w:t>Ne</w:t>
      </w:r>
      <w:r>
        <w:t>geri</w:t>
      </w:r>
      <w:proofErr w:type="spellEnd"/>
      <w:r>
        <w:t xml:space="preserve"> 3 Coconut Bangka Belitung to</w:t>
      </w:r>
      <w:r w:rsidRPr="00C967D6">
        <w:t xml:space="preserve"> </w:t>
      </w:r>
      <w:proofErr w:type="spellStart"/>
      <w:r w:rsidRPr="00C967D6">
        <w:t>Laskar</w:t>
      </w:r>
      <w:proofErr w:type="spellEnd"/>
      <w:r w:rsidRPr="00C967D6">
        <w:t xml:space="preserve"> </w:t>
      </w:r>
      <w:proofErr w:type="spellStart"/>
      <w:r w:rsidRPr="00C967D6">
        <w:t>Pelangi</w:t>
      </w:r>
      <w:proofErr w:type="spellEnd"/>
      <w:r w:rsidRPr="00C967D6">
        <w:t xml:space="preserve">. </w:t>
      </w:r>
      <w:r w:rsidRPr="008C4849">
        <w:rPr>
          <w:i/>
        </w:rPr>
        <w:t>Essay Film</w:t>
      </w:r>
      <w:r w:rsidRPr="00C967D6">
        <w:t xml:space="preserve">. Department of Communication and Islamic Broadcasting Faculty of Science and Propagation Science Communication State Islamic State </w:t>
      </w:r>
      <w:proofErr w:type="spellStart"/>
      <w:r w:rsidRPr="00C967D6">
        <w:t>Syarif</w:t>
      </w:r>
      <w:proofErr w:type="spellEnd"/>
      <w:r w:rsidRPr="00C967D6">
        <w:t xml:space="preserve"> </w:t>
      </w:r>
      <w:proofErr w:type="spellStart"/>
      <w:r w:rsidRPr="00C967D6">
        <w:t>Hidayatullah</w:t>
      </w:r>
      <w:proofErr w:type="spellEnd"/>
      <w:r w:rsidRPr="00C967D6">
        <w:t>.</w:t>
      </w:r>
    </w:p>
    <w:p w:rsidR="00CE5147" w:rsidRPr="00C967D6" w:rsidRDefault="00CE5147" w:rsidP="00AC589F">
      <w:pPr>
        <w:ind w:left="567" w:hanging="567"/>
        <w:jc w:val="both"/>
      </w:pPr>
      <w:r>
        <w:sym w:font="Symbol" w:char="F05B"/>
      </w:r>
      <w:r>
        <w:t>16</w:t>
      </w:r>
      <w:r>
        <w:sym w:font="Symbol" w:char="F05D"/>
      </w:r>
      <w:r>
        <w:tab/>
      </w:r>
      <w:proofErr w:type="spellStart"/>
      <w:r w:rsidRPr="00C967D6">
        <w:t>Moursund</w:t>
      </w:r>
      <w:proofErr w:type="spellEnd"/>
      <w:r w:rsidRPr="00C967D6">
        <w:t>, D. (2007). Introduction to Using Games in Education: A Guide for Teachers and Parents.</w:t>
      </w:r>
    </w:p>
    <w:p w:rsidR="00CE5147" w:rsidRPr="0042349B" w:rsidRDefault="00B9607B" w:rsidP="00AC589F">
      <w:pPr>
        <w:ind w:left="567"/>
        <w:jc w:val="both"/>
      </w:pPr>
      <w:hyperlink r:id="rId21" w:history="1">
        <w:r w:rsidR="00CE5147" w:rsidRPr="0042349B">
          <w:rPr>
            <w:rStyle w:val="Hyperlink"/>
            <w:color w:val="auto"/>
            <w:u w:val="none"/>
          </w:rPr>
          <w:t>http://uoregon.edu/~moursund/dave/index.htm</w:t>
        </w:r>
      </w:hyperlink>
      <w:r w:rsidR="00CE5147" w:rsidRPr="0042349B">
        <w:t>. pp. 112-123.</w:t>
      </w:r>
    </w:p>
    <w:p w:rsidR="00CE5147" w:rsidRPr="000768C3" w:rsidRDefault="00CE5147" w:rsidP="00AC589F">
      <w:pPr>
        <w:ind w:left="567" w:hanging="567"/>
        <w:jc w:val="both"/>
      </w:pPr>
      <w:r>
        <w:sym w:font="Symbol" w:char="F05B"/>
      </w:r>
      <w:r>
        <w:t>17</w:t>
      </w:r>
      <w:r>
        <w:sym w:font="Symbol" w:char="F05D"/>
      </w:r>
      <w:r>
        <w:tab/>
      </w:r>
      <w:proofErr w:type="spellStart"/>
      <w:r w:rsidRPr="000768C3">
        <w:t>Arikunto</w:t>
      </w:r>
      <w:proofErr w:type="spellEnd"/>
      <w:r w:rsidRPr="000768C3">
        <w:t xml:space="preserve">, S. (2013). </w:t>
      </w:r>
      <w:r w:rsidRPr="000768C3">
        <w:rPr>
          <w:i/>
        </w:rPr>
        <w:t>Education Management</w:t>
      </w:r>
      <w:r w:rsidRPr="000768C3">
        <w:t xml:space="preserve">. Jakarta: </w:t>
      </w:r>
      <w:proofErr w:type="spellStart"/>
      <w:r w:rsidRPr="000768C3">
        <w:t>Rineka</w:t>
      </w:r>
      <w:proofErr w:type="spellEnd"/>
      <w:r w:rsidRPr="000768C3">
        <w:t xml:space="preserve"> </w:t>
      </w:r>
      <w:proofErr w:type="spellStart"/>
      <w:r w:rsidRPr="000768C3">
        <w:t>Cipta</w:t>
      </w:r>
      <w:proofErr w:type="spellEnd"/>
      <w:r>
        <w:t>.</w:t>
      </w:r>
    </w:p>
    <w:p w:rsidR="00CE5147" w:rsidRPr="00C967D6" w:rsidRDefault="00CE5147" w:rsidP="00AC589F">
      <w:pPr>
        <w:ind w:left="567" w:hanging="567"/>
        <w:jc w:val="both"/>
      </w:pPr>
      <w:r>
        <w:sym w:font="Symbol" w:char="F05B"/>
      </w:r>
      <w:r>
        <w:t>18</w:t>
      </w:r>
      <w:r>
        <w:sym w:font="Symbol" w:char="F05D"/>
      </w:r>
      <w:r>
        <w:tab/>
      </w:r>
      <w:proofErr w:type="spellStart"/>
      <w:r w:rsidRPr="00251286">
        <w:t>Setiyorini</w:t>
      </w:r>
      <w:proofErr w:type="spellEnd"/>
      <w:r w:rsidRPr="00251286">
        <w:t xml:space="preserve"> and Abdullah. 2013. Use of Quartet Card Game Media On IPS Subjects for Improving Student Results in Primary Schools.</w:t>
      </w:r>
      <w:r>
        <w:t xml:space="preserve"> </w:t>
      </w:r>
      <w:r w:rsidRPr="00626222">
        <w:rPr>
          <w:i/>
        </w:rPr>
        <w:t>JPGSD</w:t>
      </w:r>
      <w:r w:rsidRPr="00251286">
        <w:t xml:space="preserve"> Vol</w:t>
      </w:r>
      <w:r>
        <w:t xml:space="preserve">. </w:t>
      </w:r>
      <w:r w:rsidRPr="00251286">
        <w:t>01</w:t>
      </w:r>
      <w:r>
        <w:t>,</w:t>
      </w:r>
      <w:r w:rsidRPr="00251286">
        <w:t xml:space="preserve"> No. 02 Year 2013, 0-216</w:t>
      </w:r>
    </w:p>
    <w:p w:rsidR="00CE5147" w:rsidRDefault="00CE5147" w:rsidP="00AC589F">
      <w:pPr>
        <w:ind w:left="567" w:hanging="567"/>
        <w:jc w:val="both"/>
      </w:pPr>
      <w:r>
        <w:sym w:font="Symbol" w:char="F05B"/>
      </w:r>
      <w:r>
        <w:t>19</w:t>
      </w:r>
      <w:r>
        <w:sym w:font="Symbol" w:char="F05D"/>
      </w:r>
      <w:r>
        <w:tab/>
      </w:r>
      <w:proofErr w:type="spellStart"/>
      <w:r w:rsidRPr="00991FD9">
        <w:t>Pratiwi</w:t>
      </w:r>
      <w:proofErr w:type="spellEnd"/>
      <w:r w:rsidRPr="00991FD9">
        <w:t xml:space="preserve">, D., and </w:t>
      </w:r>
      <w:proofErr w:type="spellStart"/>
      <w:r w:rsidRPr="00991FD9">
        <w:t>Muharini</w:t>
      </w:r>
      <w:proofErr w:type="spellEnd"/>
      <w:r w:rsidRPr="00991FD9">
        <w:t>, R. (201</w:t>
      </w:r>
      <w:r>
        <w:t>0</w:t>
      </w:r>
      <w:r w:rsidRPr="00991FD9">
        <w:t xml:space="preserve">). Application of Cooperative Learning Model Type Teams Games Tournament (TGT) Assisted </w:t>
      </w:r>
      <w:proofErr w:type="spellStart"/>
      <w:r w:rsidRPr="00991FD9">
        <w:t>Molymood</w:t>
      </w:r>
      <w:proofErr w:type="spellEnd"/>
      <w:r w:rsidRPr="00991FD9">
        <w:t xml:space="preserve"> Media on Class X Class Hydrocarbon Materials SMA </w:t>
      </w:r>
      <w:proofErr w:type="spellStart"/>
      <w:r w:rsidRPr="00991FD9">
        <w:t>Negeri</w:t>
      </w:r>
      <w:proofErr w:type="spellEnd"/>
      <w:r w:rsidRPr="00991FD9">
        <w:t xml:space="preserve"> 4 </w:t>
      </w:r>
      <w:proofErr w:type="spellStart"/>
      <w:r w:rsidRPr="00991FD9">
        <w:t>Singkawang</w:t>
      </w:r>
      <w:proofErr w:type="spellEnd"/>
      <w:r w:rsidRPr="00991FD9">
        <w:t xml:space="preserve">. </w:t>
      </w:r>
      <w:r w:rsidRPr="00626222">
        <w:rPr>
          <w:i/>
        </w:rPr>
        <w:t>J</w:t>
      </w:r>
      <w:r>
        <w:rPr>
          <w:i/>
        </w:rPr>
        <w:t>ournals of M</w:t>
      </w:r>
      <w:r w:rsidRPr="00626222">
        <w:rPr>
          <w:i/>
        </w:rPr>
        <w:t xml:space="preserve">athematics </w:t>
      </w:r>
      <w:r>
        <w:rPr>
          <w:i/>
        </w:rPr>
        <w:t>E</w:t>
      </w:r>
      <w:r w:rsidRPr="00626222">
        <w:rPr>
          <w:i/>
        </w:rPr>
        <w:t xml:space="preserve">ducation and </w:t>
      </w:r>
      <w:r>
        <w:rPr>
          <w:i/>
        </w:rPr>
        <w:t>S</w:t>
      </w:r>
      <w:r w:rsidRPr="00626222">
        <w:rPr>
          <w:i/>
        </w:rPr>
        <w:t>ciences</w:t>
      </w:r>
      <w:r>
        <w:rPr>
          <w:i/>
        </w:rPr>
        <w:t xml:space="preserve"> </w:t>
      </w:r>
      <w:proofErr w:type="spellStart"/>
      <w:r>
        <w:rPr>
          <w:i/>
        </w:rPr>
        <w:t>Untan</w:t>
      </w:r>
      <w:proofErr w:type="spellEnd"/>
      <w:r>
        <w:t xml:space="preserve">. Vol. </w:t>
      </w:r>
      <w:proofErr w:type="gramStart"/>
      <w:r>
        <w:t>1.,</w:t>
      </w:r>
      <w:proofErr w:type="gramEnd"/>
      <w:r>
        <w:t xml:space="preserve"> No. 2. Pp. 45-57.</w:t>
      </w:r>
    </w:p>
    <w:p w:rsidR="00CE5147" w:rsidRDefault="00CE5147" w:rsidP="00AC589F">
      <w:pPr>
        <w:ind w:left="567" w:hanging="567"/>
        <w:jc w:val="both"/>
      </w:pPr>
      <w:r>
        <w:sym w:font="Symbol" w:char="F05B"/>
      </w:r>
      <w:r>
        <w:t>20</w:t>
      </w:r>
      <w:r>
        <w:sym w:font="Symbol" w:char="F05D"/>
      </w:r>
      <w:r>
        <w:tab/>
        <w:t xml:space="preserve">Melissa, M., </w:t>
      </w:r>
      <w:proofErr w:type="spellStart"/>
      <w:r>
        <w:t>Swandi</w:t>
      </w:r>
      <w:proofErr w:type="spellEnd"/>
      <w:r>
        <w:t xml:space="preserve">, I.W., and </w:t>
      </w:r>
      <w:proofErr w:type="spellStart"/>
      <w:r>
        <w:t>Raditya</w:t>
      </w:r>
      <w:proofErr w:type="spellEnd"/>
      <w:r>
        <w:t xml:space="preserve">, A. (2014). Designing Education Media Game as Learning How to Protect Yourself in </w:t>
      </w:r>
      <w:proofErr w:type="spellStart"/>
      <w:r>
        <w:t>dealilng</w:t>
      </w:r>
      <w:proofErr w:type="spellEnd"/>
      <w:r>
        <w:t xml:space="preserve"> Natural Disaster for Children Age 7-12 Years. </w:t>
      </w:r>
      <w:r w:rsidRPr="0005531A">
        <w:rPr>
          <w:i/>
        </w:rPr>
        <w:t xml:space="preserve">Journal of DKV </w:t>
      </w:r>
      <w:proofErr w:type="spellStart"/>
      <w:r w:rsidRPr="0005531A">
        <w:rPr>
          <w:i/>
        </w:rPr>
        <w:t>Adiwarna</w:t>
      </w:r>
      <w:proofErr w:type="spellEnd"/>
      <w:r w:rsidRPr="0005531A">
        <w:rPr>
          <w:i/>
        </w:rPr>
        <w:t>, Kristen Petra University</w:t>
      </w:r>
      <w:r>
        <w:t>. Vo. 1, No. 4.</w:t>
      </w:r>
    </w:p>
    <w:p w:rsidR="00BA77F3" w:rsidRDefault="0042349B" w:rsidP="00AC589F">
      <w:pPr>
        <w:ind w:left="567" w:hanging="567"/>
        <w:jc w:val="both"/>
      </w:pPr>
      <w:r>
        <w:lastRenderedPageBreak/>
        <w:sym w:font="Symbol" w:char="F05B"/>
      </w:r>
      <w:r w:rsidR="00CE5147">
        <w:t>2</w:t>
      </w:r>
      <w:r>
        <w:t>1</w:t>
      </w:r>
      <w:r>
        <w:sym w:font="Symbol" w:char="F05D"/>
      </w:r>
      <w:r>
        <w:tab/>
      </w:r>
      <w:proofErr w:type="spellStart"/>
      <w:r w:rsidR="00BA77F3" w:rsidRPr="00C967D6">
        <w:t>Ananda</w:t>
      </w:r>
      <w:proofErr w:type="spellEnd"/>
      <w:r w:rsidR="00BA77F3" w:rsidRPr="00C967D6">
        <w:t xml:space="preserve">, R., Sari, S.A., and </w:t>
      </w:r>
      <w:proofErr w:type="spellStart"/>
      <w:r w:rsidR="00BA77F3" w:rsidRPr="00C967D6">
        <w:t>Rusman</w:t>
      </w:r>
      <w:proofErr w:type="spellEnd"/>
      <w:r w:rsidR="00BA77F3" w:rsidRPr="00C967D6">
        <w:t xml:space="preserve">. </w:t>
      </w:r>
      <w:r w:rsidR="00BA77F3">
        <w:t>(</w:t>
      </w:r>
      <w:r w:rsidR="00BA77F3" w:rsidRPr="00C967D6">
        <w:t>2016</w:t>
      </w:r>
      <w:r w:rsidR="00BA77F3">
        <w:t>)</w:t>
      </w:r>
      <w:r w:rsidR="00BA77F3" w:rsidRPr="00C967D6">
        <w:t>. Development of Chemopoly Media Game Atomic Structure for</w:t>
      </w:r>
      <w:r w:rsidR="00BA77F3">
        <w:t xml:space="preserve"> </w:t>
      </w:r>
      <w:r w:rsidR="00BA77F3" w:rsidRPr="00C967D6">
        <w:t xml:space="preserve">Improving Activities and Completed Learning of Grade X Students in SMA </w:t>
      </w:r>
      <w:proofErr w:type="spellStart"/>
      <w:r w:rsidR="00BA77F3" w:rsidRPr="00C967D6">
        <w:t>Negeri</w:t>
      </w:r>
      <w:proofErr w:type="spellEnd"/>
      <w:r w:rsidR="00BA77F3" w:rsidRPr="00C967D6">
        <w:t xml:space="preserve"> 4 Banda Aceh.</w:t>
      </w:r>
      <w:r w:rsidR="00BA77F3">
        <w:t xml:space="preserve"> </w:t>
      </w:r>
      <w:r w:rsidR="00BA77F3" w:rsidRPr="00624B1A">
        <w:rPr>
          <w:i/>
        </w:rPr>
        <w:t>Scientific Journal of Chemical Students (JIMPK)</w:t>
      </w:r>
      <w:r w:rsidR="00BA77F3">
        <w:t xml:space="preserve"> -Vol.2 No.1, pp</w:t>
      </w:r>
      <w:r w:rsidR="00BA77F3" w:rsidRPr="00C967D6">
        <w:t>. 73-82.</w:t>
      </w:r>
    </w:p>
    <w:p w:rsidR="00BA77F3" w:rsidRDefault="0042349B" w:rsidP="00AC589F">
      <w:pPr>
        <w:ind w:left="567" w:hanging="567"/>
        <w:jc w:val="both"/>
      </w:pPr>
      <w:r>
        <w:sym w:font="Symbol" w:char="F05B"/>
      </w:r>
      <w:r w:rsidR="00CE5147">
        <w:t>22</w:t>
      </w:r>
      <w:r>
        <w:sym w:font="Symbol" w:char="F05D"/>
      </w:r>
      <w:r>
        <w:tab/>
      </w:r>
      <w:proofErr w:type="spellStart"/>
      <w:r w:rsidR="00BA77F3">
        <w:t>Cesari</w:t>
      </w:r>
      <w:proofErr w:type="spellEnd"/>
      <w:r w:rsidR="00BA77F3">
        <w:t xml:space="preserve">, A.A., Imam, K., and </w:t>
      </w:r>
      <w:proofErr w:type="spellStart"/>
      <w:r w:rsidR="00BA77F3">
        <w:t>Wahyuni</w:t>
      </w:r>
      <w:proofErr w:type="spellEnd"/>
      <w:r w:rsidR="00BA77F3">
        <w:t xml:space="preserve">, S. </w:t>
      </w:r>
      <w:r w:rsidR="00BA77F3" w:rsidRPr="00624B1A">
        <w:t>A</w:t>
      </w:r>
      <w:r w:rsidR="00BA77F3">
        <w:t xml:space="preserve">pplication of Numbered Head Together with Guided Note Taking Approach to Hydrocarbon Material. </w:t>
      </w:r>
      <w:r w:rsidR="00BA77F3" w:rsidRPr="00CE7D1B">
        <w:rPr>
          <w:i/>
        </w:rPr>
        <w:t>National Scientific Journal of UNNES. Communicating the Scientist</w:t>
      </w:r>
      <w:r w:rsidR="00BA77F3">
        <w:t xml:space="preserve">. Vol. 7, No. 1. </w:t>
      </w:r>
      <w:proofErr w:type="gramStart"/>
      <w:r w:rsidR="00BA77F3">
        <w:t>pp</w:t>
      </w:r>
      <w:r w:rsidR="00BA77F3" w:rsidRPr="00536ED2">
        <w:t>.1112-1121</w:t>
      </w:r>
      <w:proofErr w:type="gramEnd"/>
      <w:r w:rsidR="00BA77F3">
        <w:t>.</w:t>
      </w:r>
    </w:p>
    <w:p w:rsidR="00CE5147" w:rsidRPr="00C967D6" w:rsidRDefault="00CE5147" w:rsidP="00AC589F">
      <w:pPr>
        <w:ind w:left="567" w:hanging="567"/>
        <w:jc w:val="both"/>
      </w:pPr>
      <w:r>
        <w:sym w:font="Symbol" w:char="F05B"/>
      </w:r>
      <w:r>
        <w:t>23</w:t>
      </w:r>
      <w:r>
        <w:sym w:font="Symbol" w:char="F05D"/>
      </w:r>
      <w:r>
        <w:tab/>
      </w:r>
      <w:proofErr w:type="spellStart"/>
      <w:r w:rsidRPr="00C967D6">
        <w:t>Setyasih</w:t>
      </w:r>
      <w:proofErr w:type="spellEnd"/>
      <w:r w:rsidRPr="00C967D6">
        <w:t xml:space="preserve">, A. and </w:t>
      </w:r>
      <w:proofErr w:type="spellStart"/>
      <w:r w:rsidRPr="00C967D6">
        <w:t>Siswani</w:t>
      </w:r>
      <w:proofErr w:type="spellEnd"/>
      <w:r w:rsidRPr="00C967D6">
        <w:t xml:space="preserve">, E.D. </w:t>
      </w:r>
      <w:r>
        <w:t>(</w:t>
      </w:r>
      <w:r w:rsidRPr="00C967D6">
        <w:t>2013</w:t>
      </w:r>
      <w:r>
        <w:t>)</w:t>
      </w:r>
      <w:r w:rsidRPr="00C967D6">
        <w:t xml:space="preserve">. Development of Game Media </w:t>
      </w:r>
      <w:proofErr w:type="spellStart"/>
      <w:r w:rsidRPr="00C967D6">
        <w:t>Smartchems</w:t>
      </w:r>
      <w:proofErr w:type="spellEnd"/>
      <w:r w:rsidRPr="00C967D6">
        <w:t xml:space="preserve"> Monopoly Series</w:t>
      </w:r>
    </w:p>
    <w:p w:rsidR="00CE5147" w:rsidRPr="00C967D6" w:rsidRDefault="00CE5147" w:rsidP="00AC589F">
      <w:pPr>
        <w:ind w:left="567"/>
        <w:jc w:val="both"/>
      </w:pPr>
      <w:r w:rsidRPr="00C967D6">
        <w:t xml:space="preserve">Periodic Element System as Independent Learning media. </w:t>
      </w:r>
      <w:r w:rsidRPr="00623397">
        <w:rPr>
          <w:i/>
        </w:rPr>
        <w:t>E-Journal Yogyakarta State University</w:t>
      </w:r>
    </w:p>
    <w:p w:rsidR="00CE5147" w:rsidRPr="00C967D6" w:rsidRDefault="00CE5147" w:rsidP="00AC589F">
      <w:pPr>
        <w:ind w:left="567"/>
        <w:jc w:val="both"/>
      </w:pPr>
      <w:r w:rsidRPr="00C967D6">
        <w:t>II. Vol. II, April-May.</w:t>
      </w:r>
    </w:p>
    <w:p w:rsidR="00BA77F3" w:rsidRPr="00C967D6" w:rsidRDefault="0042349B" w:rsidP="00AC589F">
      <w:pPr>
        <w:ind w:left="567" w:hanging="567"/>
        <w:jc w:val="both"/>
      </w:pPr>
      <w:r>
        <w:sym w:font="Symbol" w:char="F05B"/>
      </w:r>
      <w:r w:rsidR="00CE5147">
        <w:t>24</w:t>
      </w:r>
      <w:r>
        <w:sym w:font="Symbol" w:char="F05D"/>
      </w:r>
      <w:r>
        <w:tab/>
      </w:r>
      <w:proofErr w:type="spellStart"/>
      <w:r w:rsidR="00BA77F3" w:rsidRPr="00C967D6">
        <w:t>Jayanto</w:t>
      </w:r>
      <w:proofErr w:type="spellEnd"/>
      <w:r w:rsidR="00BA77F3" w:rsidRPr="00C967D6">
        <w:t xml:space="preserve">, I.D., and </w:t>
      </w:r>
      <w:proofErr w:type="spellStart"/>
      <w:r w:rsidR="00BA77F3" w:rsidRPr="00C967D6">
        <w:t>Sukirno</w:t>
      </w:r>
      <w:proofErr w:type="spellEnd"/>
      <w:r w:rsidR="00BA77F3" w:rsidRPr="00C967D6">
        <w:t xml:space="preserve">. </w:t>
      </w:r>
      <w:r w:rsidR="00BA77F3">
        <w:t>(</w:t>
      </w:r>
      <w:r w:rsidR="00BA77F3" w:rsidRPr="00C967D6">
        <w:t>2013</w:t>
      </w:r>
      <w:r w:rsidR="00BA77F3">
        <w:t>)</w:t>
      </w:r>
      <w:r w:rsidR="00BA77F3" w:rsidRPr="00C967D6">
        <w:t xml:space="preserve">. Implementation of TGT Learning with </w:t>
      </w:r>
      <w:proofErr w:type="spellStart"/>
      <w:r w:rsidR="00BA77F3" w:rsidRPr="00C967D6">
        <w:t>Akuntapoli</w:t>
      </w:r>
      <w:proofErr w:type="spellEnd"/>
      <w:r w:rsidR="00BA77F3" w:rsidRPr="00C967D6">
        <w:t xml:space="preserve"> to improve Student Accounting Learning Activities MAN Yogyakarta III. </w:t>
      </w:r>
      <w:r w:rsidR="00BA77F3" w:rsidRPr="00CE7D1B">
        <w:rPr>
          <w:i/>
        </w:rPr>
        <w:t>Journal of Accounting Education Indonesia</w:t>
      </w:r>
      <w:r w:rsidR="00BA77F3" w:rsidRPr="00C967D6">
        <w:t>, Vol. XI, No. 2, p</w:t>
      </w:r>
      <w:r w:rsidR="00BA77F3">
        <w:t>p</w:t>
      </w:r>
      <w:r w:rsidR="00BA77F3" w:rsidRPr="00C967D6">
        <w:t>. 1-10.</w:t>
      </w:r>
    </w:p>
    <w:p w:rsidR="00BA77F3" w:rsidRPr="00C967D6" w:rsidRDefault="0042349B" w:rsidP="00AC589F">
      <w:pPr>
        <w:ind w:left="567" w:hanging="567"/>
        <w:jc w:val="both"/>
      </w:pPr>
      <w:r>
        <w:sym w:font="Symbol" w:char="F05B"/>
      </w:r>
      <w:r w:rsidR="00AE526E">
        <w:t>25</w:t>
      </w:r>
      <w:r>
        <w:sym w:font="Symbol" w:char="F05D"/>
      </w:r>
      <w:r>
        <w:tab/>
      </w:r>
      <w:proofErr w:type="spellStart"/>
      <w:r w:rsidR="00BA77F3" w:rsidRPr="00C967D6">
        <w:t>Yanti</w:t>
      </w:r>
      <w:proofErr w:type="spellEnd"/>
      <w:r w:rsidR="00BA77F3" w:rsidRPr="00C967D6">
        <w:t xml:space="preserve">, F., and </w:t>
      </w:r>
      <w:proofErr w:type="spellStart"/>
      <w:r w:rsidR="00BA77F3" w:rsidRPr="00C967D6">
        <w:t>Anggraini</w:t>
      </w:r>
      <w:proofErr w:type="spellEnd"/>
      <w:r w:rsidR="00BA77F3" w:rsidRPr="00C967D6">
        <w:t xml:space="preserve">, M. </w:t>
      </w:r>
      <w:r w:rsidR="00BA77F3">
        <w:t>(</w:t>
      </w:r>
      <w:r w:rsidR="00BA77F3" w:rsidRPr="00C967D6">
        <w:t>2016</w:t>
      </w:r>
      <w:r w:rsidR="00BA77F3">
        <w:t>)</w:t>
      </w:r>
      <w:r w:rsidR="00BA77F3" w:rsidRPr="00C967D6">
        <w:t>. Influence of Monopoly Game Smart Learning Media to Results</w:t>
      </w:r>
    </w:p>
    <w:p w:rsidR="00BA77F3" w:rsidRPr="00C967D6" w:rsidRDefault="00BA77F3" w:rsidP="00AC589F">
      <w:pPr>
        <w:ind w:left="567"/>
        <w:jc w:val="both"/>
      </w:pPr>
      <w:r w:rsidRPr="00C967D6">
        <w:t xml:space="preserve">Studying Students in the Field of Class X Studies in SMA </w:t>
      </w:r>
      <w:proofErr w:type="spellStart"/>
      <w:r w:rsidRPr="00C967D6">
        <w:t>Negeri</w:t>
      </w:r>
      <w:proofErr w:type="spellEnd"/>
      <w:r w:rsidRPr="00C967D6">
        <w:t xml:space="preserve"> 14 </w:t>
      </w:r>
      <w:proofErr w:type="spellStart"/>
      <w:r w:rsidRPr="00C967D6">
        <w:t>Batam</w:t>
      </w:r>
      <w:proofErr w:type="spellEnd"/>
      <w:r w:rsidRPr="00C967D6">
        <w:t xml:space="preserve"> Year lesson</w:t>
      </w:r>
      <w:r>
        <w:t xml:space="preserve"> </w:t>
      </w:r>
      <w:r w:rsidRPr="00C967D6">
        <w:t xml:space="preserve">2014/2015. </w:t>
      </w:r>
      <w:proofErr w:type="spellStart"/>
      <w:r w:rsidRPr="00623397">
        <w:rPr>
          <w:i/>
        </w:rPr>
        <w:t>Historia</w:t>
      </w:r>
      <w:proofErr w:type="spellEnd"/>
      <w:r>
        <w:t xml:space="preserve">. </w:t>
      </w:r>
      <w:r w:rsidRPr="00C967D6">
        <w:t xml:space="preserve">Volume 10, February 2016. </w:t>
      </w:r>
      <w:r>
        <w:t>p</w:t>
      </w:r>
      <w:r w:rsidRPr="00C967D6">
        <w:t>p. 36-67.</w:t>
      </w:r>
    </w:p>
    <w:p w:rsidR="00581C6C" w:rsidRDefault="00581C6C" w:rsidP="00231A19">
      <w:pPr>
        <w:jc w:val="both"/>
        <w:rPr>
          <w:color w:val="000000"/>
          <w:sz w:val="18"/>
          <w:szCs w:val="18"/>
        </w:rPr>
      </w:pPr>
    </w:p>
    <w:p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34"/>
      </w:tblGrid>
      <w:tr w:rsidR="00231A19" w:rsidTr="00F07373">
        <w:tc>
          <w:tcPr>
            <w:tcW w:w="2405" w:type="dxa"/>
          </w:tcPr>
          <w:p w:rsidR="00231A19" w:rsidRPr="00231A19" w:rsidRDefault="00F07373" w:rsidP="00E92F60">
            <w:pPr>
              <w:jc w:val="center"/>
              <w:rPr>
                <w:color w:val="000000"/>
                <w:lang w:val="pt-BR"/>
              </w:rPr>
            </w:pPr>
            <w:r w:rsidRPr="00406549">
              <w:rPr>
                <w:noProof/>
                <w:color w:val="000000"/>
              </w:rPr>
              <w:drawing>
                <wp:inline distT="0" distB="0" distL="0" distR="0" wp14:anchorId="2AA3912F" wp14:editId="60058194">
                  <wp:extent cx="1440000" cy="1080000"/>
                  <wp:effectExtent l="0" t="0" r="8255" b="6350"/>
                  <wp:docPr id="8" name="Picture 8" descr="C:\Users\Adelila\Documents\Downloads\Pasfoto Sri Adelila Sar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Adelila\Documents\Downloads\Pasfoto Sri Adelila Sari.jpg"/>
                          <pic:cNvPicPr preferRelativeResize="0">
                            <a:picLocks noChangeAspect="1" noChangeArrowheads="1"/>
                          </pic:cNvPicPr>
                        </pic:nvPicPr>
                        <pic:blipFill rotWithShape="1">
                          <a:blip r:embed="rId22">
                            <a:extLst>
                              <a:ext uri="{28A0092B-C50C-407E-A947-70E740481C1C}">
                                <a14:useLocalDpi xmlns:a14="http://schemas.microsoft.com/office/drawing/2010/main" val="0"/>
                              </a:ext>
                            </a:extLst>
                          </a:blip>
                          <a:srcRect r="78875" b="50200"/>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34" w:type="dxa"/>
          </w:tcPr>
          <w:p w:rsidR="00231A19" w:rsidRPr="007B5809" w:rsidRDefault="001F6BCF" w:rsidP="00A47AD5">
            <w:pPr>
              <w:jc w:val="both"/>
              <w:rPr>
                <w:color w:val="000000"/>
                <w:sz w:val="18"/>
                <w:szCs w:val="18"/>
              </w:rPr>
            </w:pPr>
            <w:r w:rsidRPr="007B5809">
              <w:rPr>
                <w:color w:val="000000"/>
                <w:sz w:val="18"/>
                <w:szCs w:val="18"/>
              </w:rPr>
              <w:t xml:space="preserve">Dr. Sri Adelila Sari, </w:t>
            </w:r>
            <w:proofErr w:type="spellStart"/>
            <w:r w:rsidRPr="007B5809">
              <w:rPr>
                <w:color w:val="000000"/>
                <w:sz w:val="18"/>
                <w:szCs w:val="18"/>
              </w:rPr>
              <w:t>S.Pd</w:t>
            </w:r>
            <w:proofErr w:type="spellEnd"/>
            <w:r w:rsidRPr="007B5809">
              <w:rPr>
                <w:color w:val="000000"/>
                <w:sz w:val="18"/>
                <w:szCs w:val="18"/>
              </w:rPr>
              <w:t xml:space="preserve">., </w:t>
            </w:r>
            <w:proofErr w:type="spellStart"/>
            <w:r w:rsidRPr="007B5809">
              <w:rPr>
                <w:color w:val="000000"/>
                <w:sz w:val="18"/>
                <w:szCs w:val="18"/>
              </w:rPr>
              <w:t>M.Si</w:t>
            </w:r>
            <w:proofErr w:type="spellEnd"/>
          </w:p>
          <w:p w:rsidR="00231A19" w:rsidRPr="007B5809" w:rsidRDefault="001F6BCF" w:rsidP="00A47AD5">
            <w:pPr>
              <w:rPr>
                <w:color w:val="000000"/>
                <w:sz w:val="18"/>
                <w:szCs w:val="18"/>
                <w:lang w:val="pt-BR"/>
              </w:rPr>
            </w:pPr>
            <w:r w:rsidRPr="007B5809">
              <w:rPr>
                <w:color w:val="000000"/>
                <w:sz w:val="18"/>
                <w:szCs w:val="18"/>
                <w:lang w:val="pt-BR"/>
              </w:rPr>
              <w:t xml:space="preserve">S1 </w:t>
            </w:r>
            <w:r w:rsidR="007B5809" w:rsidRPr="007B5809">
              <w:rPr>
                <w:color w:val="000000"/>
                <w:sz w:val="18"/>
                <w:szCs w:val="18"/>
                <w:lang w:val="pt-BR"/>
              </w:rPr>
              <w:t xml:space="preserve">Chemistry Education - </w:t>
            </w:r>
            <w:r w:rsidRPr="007B5809">
              <w:rPr>
                <w:color w:val="000000"/>
                <w:sz w:val="18"/>
                <w:szCs w:val="18"/>
                <w:lang w:val="pt-BR"/>
              </w:rPr>
              <w:t>IKIP Negeri Medan.</w:t>
            </w:r>
          </w:p>
          <w:p w:rsidR="001F6BCF" w:rsidRPr="007B5809" w:rsidRDefault="001F6BCF" w:rsidP="00A47AD5">
            <w:pPr>
              <w:rPr>
                <w:color w:val="000000"/>
                <w:sz w:val="18"/>
                <w:szCs w:val="18"/>
                <w:lang w:val="pt-BR"/>
              </w:rPr>
            </w:pPr>
            <w:r w:rsidRPr="007B5809">
              <w:rPr>
                <w:color w:val="000000"/>
                <w:sz w:val="18"/>
                <w:szCs w:val="18"/>
                <w:lang w:val="pt-BR"/>
              </w:rPr>
              <w:t xml:space="preserve">S2 </w:t>
            </w:r>
            <w:r w:rsidR="007B5809" w:rsidRPr="007B5809">
              <w:rPr>
                <w:color w:val="000000"/>
                <w:sz w:val="18"/>
                <w:szCs w:val="18"/>
                <w:lang w:val="pt-BR"/>
              </w:rPr>
              <w:t xml:space="preserve">Environmental Science - </w:t>
            </w:r>
            <w:r w:rsidRPr="007B5809">
              <w:rPr>
                <w:color w:val="000000"/>
                <w:sz w:val="18"/>
                <w:szCs w:val="18"/>
                <w:lang w:val="pt-BR"/>
              </w:rPr>
              <w:t>Universitas Gadjah Mada, Yogyakarta.</w:t>
            </w:r>
          </w:p>
          <w:p w:rsidR="00231A19" w:rsidRDefault="001F6BCF" w:rsidP="00A47AD5">
            <w:pPr>
              <w:rPr>
                <w:color w:val="000000"/>
                <w:sz w:val="18"/>
                <w:szCs w:val="18"/>
                <w:lang w:val="pt-BR"/>
              </w:rPr>
            </w:pPr>
            <w:r w:rsidRPr="007B5809">
              <w:rPr>
                <w:color w:val="000000"/>
                <w:sz w:val="18"/>
                <w:szCs w:val="18"/>
                <w:lang w:val="pt-BR"/>
              </w:rPr>
              <w:t xml:space="preserve">S3 </w:t>
            </w:r>
            <w:r w:rsidR="007B5809" w:rsidRPr="007B5809">
              <w:rPr>
                <w:color w:val="000000"/>
                <w:sz w:val="18"/>
                <w:szCs w:val="18"/>
                <w:lang w:val="pt-BR"/>
              </w:rPr>
              <w:t xml:space="preserve">Analytical Chemistry - </w:t>
            </w:r>
            <w:r w:rsidRPr="007B5809">
              <w:rPr>
                <w:color w:val="000000"/>
                <w:sz w:val="18"/>
                <w:szCs w:val="18"/>
                <w:lang w:val="pt-BR"/>
              </w:rPr>
              <w:t>University of Technology Malaysia</w:t>
            </w:r>
            <w:r w:rsidR="007B5809" w:rsidRPr="007B5809">
              <w:rPr>
                <w:color w:val="000000"/>
                <w:sz w:val="18"/>
                <w:szCs w:val="18"/>
                <w:lang w:val="pt-BR"/>
              </w:rPr>
              <w:t>.</w:t>
            </w:r>
          </w:p>
          <w:p w:rsidR="00D535EF" w:rsidRPr="007B5809" w:rsidRDefault="00D535EF" w:rsidP="00A47AD5">
            <w:pPr>
              <w:rPr>
                <w:color w:val="000000"/>
                <w:sz w:val="18"/>
                <w:szCs w:val="18"/>
                <w:lang w:val="pt-BR"/>
              </w:rPr>
            </w:pPr>
            <w:r>
              <w:rPr>
                <w:color w:val="000000"/>
                <w:sz w:val="18"/>
                <w:szCs w:val="18"/>
                <w:lang w:val="pt-BR"/>
              </w:rPr>
              <w:t>Email : adelila@gmail.com</w:t>
            </w:r>
          </w:p>
          <w:p w:rsidR="00231A19" w:rsidRPr="007B5809" w:rsidRDefault="00231A19" w:rsidP="00A47AD5">
            <w:pPr>
              <w:rPr>
                <w:color w:val="000000"/>
                <w:sz w:val="18"/>
                <w:szCs w:val="18"/>
                <w:lang w:val="pt-BR"/>
              </w:rPr>
            </w:pPr>
          </w:p>
          <w:p w:rsidR="00A47AD5" w:rsidRPr="007B5809" w:rsidRDefault="00A47AD5" w:rsidP="00A47AD5">
            <w:pPr>
              <w:rPr>
                <w:color w:val="000000"/>
                <w:sz w:val="18"/>
                <w:szCs w:val="18"/>
                <w:lang w:val="pt-BR"/>
              </w:rPr>
            </w:pPr>
          </w:p>
          <w:p w:rsidR="00A47AD5" w:rsidRPr="007B5809" w:rsidRDefault="00A47AD5" w:rsidP="00A47AD5">
            <w:pPr>
              <w:rPr>
                <w:color w:val="000000"/>
                <w:sz w:val="18"/>
                <w:szCs w:val="18"/>
                <w:lang w:val="pt-BR"/>
              </w:rPr>
            </w:pPr>
          </w:p>
        </w:tc>
      </w:tr>
      <w:tr w:rsidR="00A47AD5" w:rsidTr="00F07373">
        <w:tc>
          <w:tcPr>
            <w:tcW w:w="2405" w:type="dxa"/>
          </w:tcPr>
          <w:p w:rsidR="00A47AD5" w:rsidRPr="00231A19" w:rsidRDefault="00A47AD5" w:rsidP="00A47AD5">
            <w:pPr>
              <w:rPr>
                <w:color w:val="000000"/>
                <w:lang w:val="pt-BR"/>
              </w:rPr>
            </w:pPr>
          </w:p>
        </w:tc>
        <w:tc>
          <w:tcPr>
            <w:tcW w:w="6634" w:type="dxa"/>
          </w:tcPr>
          <w:p w:rsidR="00A47AD5" w:rsidRPr="00231A19" w:rsidRDefault="00A47AD5" w:rsidP="00A47AD5">
            <w:pPr>
              <w:jc w:val="both"/>
              <w:rPr>
                <w:color w:val="000000"/>
                <w:sz w:val="18"/>
                <w:szCs w:val="18"/>
              </w:rPr>
            </w:pPr>
          </w:p>
        </w:tc>
      </w:tr>
      <w:tr w:rsidR="00231A19" w:rsidTr="00F07373">
        <w:tc>
          <w:tcPr>
            <w:tcW w:w="2405" w:type="dxa"/>
          </w:tcPr>
          <w:p w:rsidR="00231A19" w:rsidRPr="00231A19" w:rsidRDefault="00E03D87" w:rsidP="00E03D87">
            <w:pPr>
              <w:jc w:val="center"/>
              <w:rPr>
                <w:color w:val="000000"/>
                <w:lang w:val="pt-BR"/>
              </w:rPr>
            </w:pPr>
            <w:r w:rsidRPr="00FC51D9">
              <w:rPr>
                <w:bCs/>
                <w:noProof/>
                <w:sz w:val="24"/>
                <w:szCs w:val="24"/>
              </w:rPr>
              <w:drawing>
                <wp:inline distT="0" distB="0" distL="0" distR="0" wp14:anchorId="3DAD58C8" wp14:editId="3E33D18A">
                  <wp:extent cx="1440000" cy="1080000"/>
                  <wp:effectExtent l="0" t="0" r="8255" b="6350"/>
                  <wp:docPr id="6" name="Picture 6" descr="G:\JASMIDI_IMG_0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JASMIDI_IMG_0002.jpg"/>
                          <pic:cNvPicPr preferRelativeResize="0">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tc>
        <w:tc>
          <w:tcPr>
            <w:tcW w:w="6634" w:type="dxa"/>
          </w:tcPr>
          <w:p w:rsidR="00231A19" w:rsidRPr="007B5809" w:rsidRDefault="00053F2B" w:rsidP="00A47AD5">
            <w:pPr>
              <w:jc w:val="both"/>
              <w:rPr>
                <w:color w:val="000000"/>
                <w:sz w:val="18"/>
                <w:szCs w:val="18"/>
              </w:rPr>
            </w:pPr>
            <w:r w:rsidRPr="007B5809">
              <w:rPr>
                <w:color w:val="000000"/>
                <w:sz w:val="18"/>
                <w:szCs w:val="18"/>
              </w:rPr>
              <w:t xml:space="preserve">Drs. </w:t>
            </w:r>
            <w:proofErr w:type="spellStart"/>
            <w:r w:rsidRPr="007B5809">
              <w:rPr>
                <w:color w:val="000000"/>
                <w:sz w:val="18"/>
                <w:szCs w:val="18"/>
              </w:rPr>
              <w:t>Jasmidi</w:t>
            </w:r>
            <w:proofErr w:type="spellEnd"/>
            <w:r w:rsidRPr="007B5809">
              <w:rPr>
                <w:color w:val="000000"/>
                <w:sz w:val="18"/>
                <w:szCs w:val="18"/>
              </w:rPr>
              <w:t xml:space="preserve">, </w:t>
            </w:r>
            <w:proofErr w:type="spellStart"/>
            <w:r w:rsidRPr="007B5809">
              <w:rPr>
                <w:color w:val="000000"/>
                <w:sz w:val="18"/>
                <w:szCs w:val="18"/>
              </w:rPr>
              <w:t>M.Si</w:t>
            </w:r>
            <w:proofErr w:type="spellEnd"/>
          </w:p>
          <w:p w:rsidR="00F33C08" w:rsidRPr="007B5809" w:rsidRDefault="00E03D87" w:rsidP="00A47AD5">
            <w:pPr>
              <w:rPr>
                <w:color w:val="000000"/>
                <w:sz w:val="18"/>
                <w:szCs w:val="18"/>
                <w:lang w:val="pt-BR"/>
              </w:rPr>
            </w:pPr>
            <w:r w:rsidRPr="007B5809">
              <w:rPr>
                <w:color w:val="000000"/>
                <w:sz w:val="18"/>
                <w:szCs w:val="18"/>
                <w:lang w:val="pt-BR"/>
              </w:rPr>
              <w:t xml:space="preserve">S1 </w:t>
            </w:r>
            <w:r w:rsidR="00D535EF">
              <w:rPr>
                <w:color w:val="000000"/>
                <w:sz w:val="18"/>
                <w:szCs w:val="18"/>
                <w:lang w:val="pt-BR"/>
              </w:rPr>
              <w:t xml:space="preserve">Chemistry Education - </w:t>
            </w:r>
            <w:r w:rsidRPr="007B5809">
              <w:rPr>
                <w:color w:val="000000"/>
                <w:sz w:val="18"/>
                <w:szCs w:val="18"/>
                <w:lang w:val="pt-BR"/>
              </w:rPr>
              <w:t>IKIP Negeri Medan</w:t>
            </w:r>
            <w:r w:rsidR="00FE32BE" w:rsidRPr="007B5809">
              <w:rPr>
                <w:color w:val="000000"/>
                <w:sz w:val="18"/>
                <w:szCs w:val="18"/>
                <w:lang w:val="pt-BR"/>
              </w:rPr>
              <w:t xml:space="preserve">. </w:t>
            </w:r>
          </w:p>
          <w:p w:rsidR="00F33C08" w:rsidRPr="007B5809" w:rsidRDefault="00E03D87" w:rsidP="00A47AD5">
            <w:pPr>
              <w:rPr>
                <w:color w:val="000000"/>
                <w:sz w:val="18"/>
                <w:szCs w:val="18"/>
                <w:lang w:val="pt-BR"/>
              </w:rPr>
            </w:pPr>
            <w:r w:rsidRPr="007B5809">
              <w:rPr>
                <w:color w:val="000000"/>
                <w:sz w:val="18"/>
                <w:szCs w:val="18"/>
                <w:lang w:val="pt-BR"/>
              </w:rPr>
              <w:t xml:space="preserve">S2 </w:t>
            </w:r>
            <w:r w:rsidR="00D535EF">
              <w:rPr>
                <w:color w:val="000000"/>
                <w:sz w:val="18"/>
                <w:szCs w:val="18"/>
                <w:lang w:val="pt-BR"/>
              </w:rPr>
              <w:t xml:space="preserve">Analytical Chemistry - </w:t>
            </w:r>
            <w:r w:rsidRPr="007B5809">
              <w:rPr>
                <w:color w:val="000000"/>
                <w:sz w:val="18"/>
                <w:szCs w:val="18"/>
                <w:lang w:val="pt-BR"/>
              </w:rPr>
              <w:t>Universitas Gadjah Mada</w:t>
            </w:r>
            <w:r w:rsidR="00FE32BE" w:rsidRPr="007B5809">
              <w:rPr>
                <w:color w:val="000000"/>
                <w:sz w:val="18"/>
                <w:szCs w:val="18"/>
                <w:lang w:val="pt-BR"/>
              </w:rPr>
              <w:t>.</w:t>
            </w:r>
          </w:p>
          <w:p w:rsidR="00E03D87" w:rsidRPr="007B5809" w:rsidRDefault="00E03D87" w:rsidP="00A47AD5">
            <w:pPr>
              <w:rPr>
                <w:color w:val="000000"/>
                <w:sz w:val="18"/>
                <w:szCs w:val="18"/>
                <w:lang w:val="pt-BR"/>
              </w:rPr>
            </w:pPr>
            <w:r w:rsidRPr="007B5809">
              <w:rPr>
                <w:color w:val="000000"/>
                <w:sz w:val="18"/>
                <w:szCs w:val="18"/>
                <w:lang w:val="pt-BR"/>
              </w:rPr>
              <w:t>Email: jsjasmidi@gmail.com</w:t>
            </w:r>
          </w:p>
          <w:p w:rsidR="00A47AD5" w:rsidRPr="007B5809" w:rsidRDefault="00A47AD5" w:rsidP="00A47AD5">
            <w:pPr>
              <w:rPr>
                <w:color w:val="000000"/>
                <w:sz w:val="18"/>
                <w:szCs w:val="18"/>
                <w:lang w:val="pt-BR"/>
              </w:rPr>
            </w:pPr>
          </w:p>
          <w:p w:rsidR="00231A19" w:rsidRPr="007B5809" w:rsidRDefault="00231A19" w:rsidP="00A47AD5">
            <w:pPr>
              <w:rPr>
                <w:color w:val="000000"/>
                <w:sz w:val="18"/>
                <w:szCs w:val="18"/>
                <w:lang w:val="pt-BR"/>
              </w:rPr>
            </w:pPr>
          </w:p>
          <w:p w:rsidR="00A47AD5" w:rsidRPr="007B5809" w:rsidRDefault="00A47AD5" w:rsidP="00A47AD5">
            <w:pPr>
              <w:rPr>
                <w:color w:val="000000"/>
                <w:sz w:val="18"/>
                <w:szCs w:val="18"/>
                <w:lang w:val="pt-BR"/>
              </w:rPr>
            </w:pPr>
          </w:p>
        </w:tc>
      </w:tr>
      <w:tr w:rsidR="00A47AD5" w:rsidTr="00F07373">
        <w:tc>
          <w:tcPr>
            <w:tcW w:w="2405" w:type="dxa"/>
          </w:tcPr>
          <w:p w:rsidR="00A47AD5" w:rsidRPr="00231A19" w:rsidRDefault="00A47AD5" w:rsidP="00A47AD5">
            <w:pPr>
              <w:rPr>
                <w:color w:val="000000"/>
                <w:lang w:val="pt-BR"/>
              </w:rPr>
            </w:pPr>
          </w:p>
        </w:tc>
        <w:tc>
          <w:tcPr>
            <w:tcW w:w="6634" w:type="dxa"/>
          </w:tcPr>
          <w:p w:rsidR="00A47AD5" w:rsidRPr="00231A19" w:rsidRDefault="00A47AD5" w:rsidP="00A47AD5">
            <w:pPr>
              <w:jc w:val="both"/>
              <w:rPr>
                <w:color w:val="000000"/>
                <w:sz w:val="18"/>
                <w:szCs w:val="18"/>
              </w:rPr>
            </w:pPr>
          </w:p>
        </w:tc>
      </w:tr>
      <w:tr w:rsidR="00231A19" w:rsidTr="00F07373">
        <w:tc>
          <w:tcPr>
            <w:tcW w:w="2405" w:type="dxa"/>
          </w:tcPr>
          <w:p w:rsidR="00231A19" w:rsidRPr="00231A19" w:rsidRDefault="00F07373" w:rsidP="00F07373">
            <w:pPr>
              <w:jc w:val="center"/>
              <w:rPr>
                <w:color w:val="000000"/>
                <w:lang w:val="pt-BR"/>
              </w:rPr>
            </w:pPr>
            <w:r w:rsidRPr="00F07373">
              <w:rPr>
                <w:noProof/>
                <w:color w:val="000000"/>
              </w:rPr>
              <w:drawing>
                <wp:inline distT="0" distB="0" distL="0" distR="0">
                  <wp:extent cx="1440000" cy="1080000"/>
                  <wp:effectExtent l="0" t="0" r="8255" b="6350"/>
                  <wp:docPr id="17" name="Picture 17" descr="C:\Users\Adelila\Desktop\MONOPOLY KIMIA PEMISAHAN\Pasfoto Agu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Adelila\Desktop\MONOPOLY KIMIA PEMISAHAN\Pasfoto Agus.jpg"/>
                          <pic:cNvPicPr preferRelativeResize="0">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tc>
        <w:tc>
          <w:tcPr>
            <w:tcW w:w="6634" w:type="dxa"/>
          </w:tcPr>
          <w:p w:rsidR="00231A19" w:rsidRDefault="00053F2B" w:rsidP="00A47AD5">
            <w:pPr>
              <w:jc w:val="both"/>
              <w:rPr>
                <w:color w:val="000000"/>
                <w:sz w:val="18"/>
                <w:szCs w:val="18"/>
              </w:rPr>
            </w:pPr>
            <w:proofErr w:type="spellStart"/>
            <w:r>
              <w:rPr>
                <w:color w:val="000000"/>
                <w:sz w:val="18"/>
                <w:szCs w:val="18"/>
              </w:rPr>
              <w:t>Agus</w:t>
            </w:r>
            <w:proofErr w:type="spellEnd"/>
            <w:r>
              <w:rPr>
                <w:color w:val="000000"/>
                <w:sz w:val="18"/>
                <w:szCs w:val="18"/>
              </w:rPr>
              <w:t xml:space="preserve"> </w:t>
            </w:r>
            <w:proofErr w:type="spellStart"/>
            <w:r>
              <w:rPr>
                <w:color w:val="000000"/>
                <w:sz w:val="18"/>
                <w:szCs w:val="18"/>
              </w:rPr>
              <w:t>kembaren</w:t>
            </w:r>
            <w:proofErr w:type="spellEnd"/>
            <w:r>
              <w:rPr>
                <w:color w:val="000000"/>
                <w:sz w:val="18"/>
                <w:szCs w:val="18"/>
              </w:rPr>
              <w:t xml:space="preserve">, </w:t>
            </w:r>
            <w:proofErr w:type="spellStart"/>
            <w:r w:rsidR="002D5BCD">
              <w:rPr>
                <w:color w:val="000000"/>
                <w:sz w:val="18"/>
                <w:szCs w:val="18"/>
              </w:rPr>
              <w:t>S.Si</w:t>
            </w:r>
            <w:proofErr w:type="spellEnd"/>
            <w:r w:rsidR="002D5BCD">
              <w:rPr>
                <w:color w:val="000000"/>
                <w:sz w:val="18"/>
                <w:szCs w:val="18"/>
              </w:rPr>
              <w:t xml:space="preserve">., </w:t>
            </w:r>
            <w:proofErr w:type="spellStart"/>
            <w:r>
              <w:rPr>
                <w:color w:val="000000"/>
                <w:sz w:val="18"/>
                <w:szCs w:val="18"/>
              </w:rPr>
              <w:t>M.Si</w:t>
            </w:r>
            <w:proofErr w:type="spellEnd"/>
          </w:p>
          <w:p w:rsidR="002D5BCD" w:rsidRDefault="002D5BCD" w:rsidP="00A47AD5">
            <w:pPr>
              <w:jc w:val="both"/>
              <w:rPr>
                <w:color w:val="000000"/>
                <w:sz w:val="18"/>
                <w:szCs w:val="18"/>
              </w:rPr>
            </w:pPr>
            <w:r>
              <w:rPr>
                <w:color w:val="000000"/>
                <w:sz w:val="18"/>
                <w:szCs w:val="18"/>
              </w:rPr>
              <w:t xml:space="preserve">S1 </w:t>
            </w:r>
            <w:r w:rsidR="00D535EF">
              <w:rPr>
                <w:color w:val="000000"/>
                <w:sz w:val="18"/>
                <w:szCs w:val="18"/>
              </w:rPr>
              <w:t xml:space="preserve">Chemistry - </w:t>
            </w:r>
            <w:proofErr w:type="spellStart"/>
            <w:r>
              <w:rPr>
                <w:color w:val="000000"/>
                <w:sz w:val="18"/>
                <w:szCs w:val="18"/>
              </w:rPr>
              <w:t>Universitas</w:t>
            </w:r>
            <w:proofErr w:type="spellEnd"/>
            <w:r>
              <w:rPr>
                <w:color w:val="000000"/>
                <w:sz w:val="18"/>
                <w:szCs w:val="18"/>
              </w:rPr>
              <w:t xml:space="preserve"> Sumatera Utara. </w:t>
            </w:r>
          </w:p>
          <w:p w:rsidR="00231A19" w:rsidRDefault="002D5BCD" w:rsidP="00D535EF">
            <w:pPr>
              <w:jc w:val="both"/>
              <w:rPr>
                <w:color w:val="000000"/>
                <w:sz w:val="18"/>
                <w:szCs w:val="18"/>
              </w:rPr>
            </w:pPr>
            <w:r>
              <w:rPr>
                <w:color w:val="000000"/>
                <w:sz w:val="18"/>
                <w:szCs w:val="18"/>
              </w:rPr>
              <w:t xml:space="preserve">S2 </w:t>
            </w:r>
            <w:r w:rsidR="00D535EF">
              <w:rPr>
                <w:color w:val="000000"/>
                <w:sz w:val="18"/>
                <w:szCs w:val="18"/>
              </w:rPr>
              <w:t xml:space="preserve">Analytical Chemistry - </w:t>
            </w:r>
            <w:proofErr w:type="spellStart"/>
            <w:r>
              <w:rPr>
                <w:color w:val="000000"/>
                <w:sz w:val="18"/>
                <w:szCs w:val="18"/>
              </w:rPr>
              <w:t>Institut</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Bandung (ITB).</w:t>
            </w:r>
          </w:p>
          <w:p w:rsidR="00D535EF" w:rsidRPr="00231A19" w:rsidRDefault="00D535EF" w:rsidP="00D535EF">
            <w:pPr>
              <w:jc w:val="both"/>
              <w:rPr>
                <w:color w:val="000000"/>
                <w:lang w:val="pt-BR"/>
              </w:rPr>
            </w:pPr>
            <w:r>
              <w:rPr>
                <w:color w:val="000000"/>
                <w:sz w:val="18"/>
                <w:szCs w:val="18"/>
              </w:rPr>
              <w:t>Email: kembarenagus@gmail.com</w:t>
            </w:r>
          </w:p>
        </w:tc>
      </w:tr>
      <w:tr w:rsidR="00F07373" w:rsidTr="00F07373">
        <w:tc>
          <w:tcPr>
            <w:tcW w:w="2405" w:type="dxa"/>
          </w:tcPr>
          <w:p w:rsidR="00F07373" w:rsidRPr="00F07373" w:rsidRDefault="00F07373" w:rsidP="00F07373">
            <w:pPr>
              <w:jc w:val="center"/>
              <w:rPr>
                <w:noProof/>
                <w:color w:val="000000"/>
              </w:rPr>
            </w:pPr>
          </w:p>
        </w:tc>
        <w:tc>
          <w:tcPr>
            <w:tcW w:w="6634" w:type="dxa"/>
          </w:tcPr>
          <w:p w:rsidR="00F07373" w:rsidRDefault="00F07373" w:rsidP="00A47AD5">
            <w:pPr>
              <w:jc w:val="both"/>
              <w:rPr>
                <w:color w:val="000000"/>
                <w:sz w:val="18"/>
                <w:szCs w:val="18"/>
              </w:rPr>
            </w:pPr>
          </w:p>
        </w:tc>
      </w:tr>
      <w:tr w:rsidR="00C07934" w:rsidTr="00F07373">
        <w:tc>
          <w:tcPr>
            <w:tcW w:w="2405" w:type="dxa"/>
          </w:tcPr>
          <w:p w:rsidR="00C07934" w:rsidRPr="00231A19" w:rsidRDefault="00F07373" w:rsidP="00D535EF">
            <w:pPr>
              <w:jc w:val="center"/>
              <w:rPr>
                <w:color w:val="000000"/>
                <w:lang w:val="pt-BR"/>
              </w:rPr>
            </w:pPr>
            <w:r w:rsidRPr="00F07373">
              <w:rPr>
                <w:noProof/>
                <w:color w:val="000000"/>
              </w:rPr>
              <w:drawing>
                <wp:inline distT="0" distB="0" distL="0" distR="0">
                  <wp:extent cx="1440000" cy="1080000"/>
                  <wp:effectExtent l="0" t="0" r="8255" b="6350"/>
                  <wp:docPr id="19" name="Picture 19" descr="C:\Users\Adelila\Desktop\MONOPOLY KIMIA PEMISAHAN\Pasfoto Aj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Adelila\Desktop\MONOPOLY KIMIA PEMISAHAN\Pasfoto Ajat.jpg"/>
                          <pic:cNvPicPr preferRelativeResize="0">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inline>
              </w:drawing>
            </w:r>
          </w:p>
        </w:tc>
        <w:tc>
          <w:tcPr>
            <w:tcW w:w="6634" w:type="dxa"/>
          </w:tcPr>
          <w:p w:rsidR="00C07934" w:rsidRDefault="00C07934" w:rsidP="00C07934">
            <w:pPr>
              <w:jc w:val="both"/>
              <w:rPr>
                <w:color w:val="000000"/>
                <w:sz w:val="18"/>
                <w:szCs w:val="18"/>
              </w:rPr>
            </w:pPr>
            <w:r>
              <w:rPr>
                <w:color w:val="000000"/>
                <w:sz w:val="18"/>
                <w:szCs w:val="18"/>
              </w:rPr>
              <w:t xml:space="preserve">Dr. </w:t>
            </w:r>
            <w:proofErr w:type="spellStart"/>
            <w:r>
              <w:rPr>
                <w:color w:val="000000"/>
                <w:sz w:val="18"/>
                <w:szCs w:val="18"/>
              </w:rPr>
              <w:t>Ajat</w:t>
            </w:r>
            <w:proofErr w:type="spellEnd"/>
            <w:r>
              <w:rPr>
                <w:color w:val="000000"/>
                <w:sz w:val="18"/>
                <w:szCs w:val="18"/>
              </w:rPr>
              <w:t xml:space="preserve"> </w:t>
            </w:r>
            <w:proofErr w:type="spellStart"/>
            <w:r>
              <w:rPr>
                <w:color w:val="000000"/>
                <w:sz w:val="18"/>
                <w:szCs w:val="18"/>
              </w:rPr>
              <w:t>Sudrajat</w:t>
            </w:r>
            <w:proofErr w:type="spellEnd"/>
            <w:r>
              <w:rPr>
                <w:color w:val="000000"/>
                <w:sz w:val="18"/>
                <w:szCs w:val="18"/>
              </w:rPr>
              <w:t xml:space="preserve">, </w:t>
            </w:r>
            <w:proofErr w:type="spellStart"/>
            <w:r>
              <w:rPr>
                <w:color w:val="000000"/>
                <w:sz w:val="18"/>
                <w:szCs w:val="18"/>
              </w:rPr>
              <w:t>M.Si</w:t>
            </w:r>
            <w:proofErr w:type="spellEnd"/>
          </w:p>
          <w:p w:rsidR="001A663C" w:rsidRDefault="001A663C" w:rsidP="00C07934">
            <w:pPr>
              <w:jc w:val="both"/>
              <w:rPr>
                <w:color w:val="000000"/>
                <w:sz w:val="18"/>
                <w:szCs w:val="18"/>
              </w:rPr>
            </w:pPr>
            <w:r>
              <w:rPr>
                <w:color w:val="000000"/>
                <w:sz w:val="18"/>
                <w:szCs w:val="18"/>
              </w:rPr>
              <w:t xml:space="preserve">S1 </w:t>
            </w:r>
            <w:r w:rsidR="00D535EF">
              <w:rPr>
                <w:color w:val="000000"/>
                <w:sz w:val="18"/>
                <w:szCs w:val="18"/>
              </w:rPr>
              <w:t xml:space="preserve">Chemistry Education - </w:t>
            </w:r>
            <w:r>
              <w:rPr>
                <w:color w:val="000000"/>
                <w:sz w:val="18"/>
                <w:szCs w:val="18"/>
              </w:rPr>
              <w:t xml:space="preserve">IKIP </w:t>
            </w:r>
            <w:proofErr w:type="spellStart"/>
            <w:r>
              <w:rPr>
                <w:color w:val="000000"/>
                <w:sz w:val="18"/>
                <w:szCs w:val="18"/>
              </w:rPr>
              <w:t>Negeri</w:t>
            </w:r>
            <w:proofErr w:type="spellEnd"/>
            <w:r>
              <w:rPr>
                <w:color w:val="000000"/>
                <w:sz w:val="18"/>
                <w:szCs w:val="18"/>
              </w:rPr>
              <w:t xml:space="preserve"> Bandung.</w:t>
            </w:r>
          </w:p>
          <w:p w:rsidR="001A663C" w:rsidRDefault="001A663C" w:rsidP="00C07934">
            <w:pPr>
              <w:jc w:val="both"/>
              <w:rPr>
                <w:color w:val="000000"/>
                <w:sz w:val="18"/>
                <w:szCs w:val="18"/>
              </w:rPr>
            </w:pPr>
            <w:r>
              <w:rPr>
                <w:color w:val="000000"/>
                <w:sz w:val="18"/>
                <w:szCs w:val="18"/>
              </w:rPr>
              <w:t xml:space="preserve">S2 </w:t>
            </w:r>
            <w:r w:rsidR="00D535EF">
              <w:rPr>
                <w:color w:val="000000"/>
                <w:sz w:val="18"/>
                <w:szCs w:val="18"/>
              </w:rPr>
              <w:t xml:space="preserve">Analytical Chemistry - </w:t>
            </w:r>
            <w:proofErr w:type="spellStart"/>
            <w:r>
              <w:rPr>
                <w:color w:val="000000"/>
                <w:sz w:val="18"/>
                <w:szCs w:val="18"/>
              </w:rPr>
              <w:t>Institut</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Bandung (ITB). </w:t>
            </w:r>
          </w:p>
          <w:p w:rsidR="001A663C" w:rsidRDefault="001A663C" w:rsidP="00D535EF">
            <w:pPr>
              <w:jc w:val="both"/>
              <w:rPr>
                <w:color w:val="000000"/>
                <w:sz w:val="18"/>
                <w:szCs w:val="18"/>
              </w:rPr>
            </w:pPr>
            <w:r>
              <w:rPr>
                <w:color w:val="000000"/>
                <w:sz w:val="18"/>
                <w:szCs w:val="18"/>
              </w:rPr>
              <w:t xml:space="preserve">S3 </w:t>
            </w:r>
            <w:r w:rsidR="00D535EF">
              <w:rPr>
                <w:color w:val="000000"/>
                <w:sz w:val="18"/>
                <w:szCs w:val="18"/>
              </w:rPr>
              <w:t xml:space="preserve">Sciences - </w:t>
            </w:r>
            <w:proofErr w:type="spellStart"/>
            <w:r>
              <w:rPr>
                <w:color w:val="000000"/>
                <w:sz w:val="18"/>
                <w:szCs w:val="18"/>
              </w:rPr>
              <w:t>Universitas</w:t>
            </w:r>
            <w:proofErr w:type="spellEnd"/>
            <w:r>
              <w:rPr>
                <w:color w:val="000000"/>
                <w:sz w:val="18"/>
                <w:szCs w:val="18"/>
              </w:rPr>
              <w:t xml:space="preserve"> </w:t>
            </w:r>
            <w:proofErr w:type="spellStart"/>
            <w:r>
              <w:rPr>
                <w:color w:val="000000"/>
                <w:sz w:val="18"/>
                <w:szCs w:val="18"/>
              </w:rPr>
              <w:t>Pendidi</w:t>
            </w:r>
            <w:r w:rsidR="00D535EF">
              <w:rPr>
                <w:color w:val="000000"/>
                <w:sz w:val="18"/>
                <w:szCs w:val="18"/>
              </w:rPr>
              <w:t>kan</w:t>
            </w:r>
            <w:proofErr w:type="spellEnd"/>
            <w:r w:rsidR="00D535EF">
              <w:rPr>
                <w:color w:val="000000"/>
                <w:sz w:val="18"/>
                <w:szCs w:val="18"/>
              </w:rPr>
              <w:t xml:space="preserve"> Indonesia (UPI) Bandung. </w:t>
            </w:r>
          </w:p>
          <w:p w:rsidR="00AD0D04" w:rsidRDefault="00AD0D04" w:rsidP="00D535EF">
            <w:pPr>
              <w:jc w:val="both"/>
              <w:rPr>
                <w:color w:val="000000"/>
                <w:sz w:val="18"/>
                <w:szCs w:val="18"/>
              </w:rPr>
            </w:pPr>
            <w:r>
              <w:rPr>
                <w:color w:val="000000"/>
                <w:sz w:val="18"/>
                <w:szCs w:val="18"/>
              </w:rPr>
              <w:t>Email: ajat.sudrajat_49@yahoo.co.id</w:t>
            </w:r>
          </w:p>
        </w:tc>
      </w:tr>
    </w:tbl>
    <w:p w:rsidR="00231A19" w:rsidRDefault="00231A19" w:rsidP="00231A19">
      <w:pPr>
        <w:jc w:val="both"/>
        <w:rPr>
          <w:color w:val="000000"/>
          <w:sz w:val="18"/>
          <w:szCs w:val="18"/>
        </w:rPr>
      </w:pPr>
    </w:p>
    <w:sectPr w:rsidR="00231A19" w:rsidSect="001A7D56">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07B" w:rsidRDefault="00B9607B">
      <w:r>
        <w:separator/>
      </w:r>
    </w:p>
  </w:endnote>
  <w:endnote w:type="continuationSeparator" w:id="0">
    <w:p w:rsidR="00B9607B" w:rsidRDefault="00B9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F94B8E"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01EB873" wp14:editId="1596EAE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1F56A"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rsidR="001A7D56">
      <w:t>EduLearn</w:t>
    </w:r>
    <w:proofErr w:type="spellEnd"/>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4B49EC" w:rsidP="0094367D">
    <w:pPr>
      <w:pStyle w:val="Footer"/>
      <w:pBdr>
        <w:top w:val="single" w:sz="4" w:space="1" w:color="auto"/>
      </w:pBdr>
      <w:jc w:val="right"/>
      <w:rPr>
        <w:i/>
      </w:rPr>
    </w:pPr>
    <w:r>
      <w:rPr>
        <w:i/>
      </w:rPr>
      <w:t>The Impact of Chemopoly-Edutainment Use on Chemical Separation Subject to Student Learning Activities and Responses (Sri Adelila Sari</w:t>
    </w:r>
    <w:r w:rsidR="00EE10AE"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07B" w:rsidRDefault="00B9607B">
      <w:r>
        <w:separator/>
      </w:r>
    </w:p>
  </w:footnote>
  <w:footnote w:type="continuationSeparator" w:id="0">
    <w:p w:rsidR="00B9607B" w:rsidRDefault="00B960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9C60C9">
      <w:rPr>
        <w:rStyle w:val="PageNumber"/>
        <w:noProof/>
      </w:rPr>
      <w:t>108</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9756E6"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9C60C9">
      <w:rPr>
        <w:rStyle w:val="PageNumber"/>
        <w:noProof/>
      </w:rPr>
      <w:t>107</w:t>
    </w:r>
    <w:r w:rsidRPr="003D5B84">
      <w:rPr>
        <w:rStyle w:val="PageNumber"/>
      </w:rPr>
      <w:fldChar w:fldCharType="end"/>
    </w:r>
  </w:p>
  <w:p w:rsidR="00097958" w:rsidRPr="003D5B84" w:rsidRDefault="001A7D56"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1C6" w:rsidRPr="00E861C6" w:rsidRDefault="001A7D56"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E861C6">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1A7D56" w:rsidRPr="001A7D56">
      <w:t>2089-9823</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9C60C9">
      <w:rPr>
        <w:rStyle w:val="PageNumber"/>
        <w:noProof/>
      </w:rPr>
      <w:t>101</w:t>
    </w:r>
    <w:r w:rsidR="00EB5D17" w:rsidRPr="003D5B84">
      <w:rPr>
        <w:rStyle w:val="PageNumber"/>
      </w:rPr>
      <w:fldChar w:fldCharType="end"/>
    </w:r>
  </w:p>
  <w:p w:rsidR="00097958" w:rsidRPr="003D5B84" w:rsidRDefault="00F94B8E"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76A9E46" wp14:editId="4046B8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6128E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BD5ECA"/>
    <w:multiLevelType w:val="hybridMultilevel"/>
    <w:tmpl w:val="6F34A1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nsid w:val="7F152AD0"/>
    <w:multiLevelType w:val="hybridMultilevel"/>
    <w:tmpl w:val="ED6CD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7"/>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8"/>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2B"/>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6F51"/>
    <w:rsid w:val="000973CC"/>
    <w:rsid w:val="00097958"/>
    <w:rsid w:val="00097E2D"/>
    <w:rsid w:val="000A15DA"/>
    <w:rsid w:val="000A592D"/>
    <w:rsid w:val="000A643C"/>
    <w:rsid w:val="000A7ACA"/>
    <w:rsid w:val="000B0641"/>
    <w:rsid w:val="000B5480"/>
    <w:rsid w:val="000B682B"/>
    <w:rsid w:val="000C03DA"/>
    <w:rsid w:val="000C273C"/>
    <w:rsid w:val="000C4B17"/>
    <w:rsid w:val="000C691C"/>
    <w:rsid w:val="000C730A"/>
    <w:rsid w:val="000D099B"/>
    <w:rsid w:val="000D1B74"/>
    <w:rsid w:val="000D2073"/>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4AF5"/>
    <w:rsid w:val="000F61E2"/>
    <w:rsid w:val="000F7ED5"/>
    <w:rsid w:val="0010046E"/>
    <w:rsid w:val="00102A61"/>
    <w:rsid w:val="001041EB"/>
    <w:rsid w:val="00104BF1"/>
    <w:rsid w:val="00106F02"/>
    <w:rsid w:val="001078A8"/>
    <w:rsid w:val="00107904"/>
    <w:rsid w:val="00111400"/>
    <w:rsid w:val="001129DE"/>
    <w:rsid w:val="0011369D"/>
    <w:rsid w:val="00113F18"/>
    <w:rsid w:val="00114470"/>
    <w:rsid w:val="00116268"/>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4958"/>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663C"/>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E8B"/>
    <w:rsid w:val="001E1922"/>
    <w:rsid w:val="001E2071"/>
    <w:rsid w:val="001E50A4"/>
    <w:rsid w:val="001E5CFB"/>
    <w:rsid w:val="001E608B"/>
    <w:rsid w:val="001E69C1"/>
    <w:rsid w:val="001E7DCD"/>
    <w:rsid w:val="001E7FFA"/>
    <w:rsid w:val="001F0AFC"/>
    <w:rsid w:val="001F36C3"/>
    <w:rsid w:val="001F470F"/>
    <w:rsid w:val="001F4ACD"/>
    <w:rsid w:val="001F6170"/>
    <w:rsid w:val="001F63D7"/>
    <w:rsid w:val="001F6ACF"/>
    <w:rsid w:val="001F6BCF"/>
    <w:rsid w:val="001F6FB1"/>
    <w:rsid w:val="0020064A"/>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621D"/>
    <w:rsid w:val="002378BD"/>
    <w:rsid w:val="00237B26"/>
    <w:rsid w:val="00240303"/>
    <w:rsid w:val="0024180A"/>
    <w:rsid w:val="0024268D"/>
    <w:rsid w:val="00250442"/>
    <w:rsid w:val="00250A66"/>
    <w:rsid w:val="00254EC2"/>
    <w:rsid w:val="002550AB"/>
    <w:rsid w:val="00256322"/>
    <w:rsid w:val="002565CA"/>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375"/>
    <w:rsid w:val="00281882"/>
    <w:rsid w:val="00281D99"/>
    <w:rsid w:val="002821B9"/>
    <w:rsid w:val="0028450D"/>
    <w:rsid w:val="00291EBF"/>
    <w:rsid w:val="002959FE"/>
    <w:rsid w:val="00296D8E"/>
    <w:rsid w:val="002A0772"/>
    <w:rsid w:val="002B0601"/>
    <w:rsid w:val="002B10C7"/>
    <w:rsid w:val="002B199B"/>
    <w:rsid w:val="002B66EF"/>
    <w:rsid w:val="002B6EC9"/>
    <w:rsid w:val="002B7609"/>
    <w:rsid w:val="002C0665"/>
    <w:rsid w:val="002C2C92"/>
    <w:rsid w:val="002C40C3"/>
    <w:rsid w:val="002C4749"/>
    <w:rsid w:val="002C6317"/>
    <w:rsid w:val="002D07B9"/>
    <w:rsid w:val="002D0C71"/>
    <w:rsid w:val="002D0F04"/>
    <w:rsid w:val="002D31A6"/>
    <w:rsid w:val="002D4A56"/>
    <w:rsid w:val="002D5BCD"/>
    <w:rsid w:val="002D797A"/>
    <w:rsid w:val="002E0BC4"/>
    <w:rsid w:val="002E184C"/>
    <w:rsid w:val="002E2CAE"/>
    <w:rsid w:val="002E62BE"/>
    <w:rsid w:val="002E6409"/>
    <w:rsid w:val="002F137A"/>
    <w:rsid w:val="002F267D"/>
    <w:rsid w:val="002F3D30"/>
    <w:rsid w:val="002F41A4"/>
    <w:rsid w:val="002F48E3"/>
    <w:rsid w:val="002F6BBA"/>
    <w:rsid w:val="002F6DFA"/>
    <w:rsid w:val="002F7C5F"/>
    <w:rsid w:val="0030038F"/>
    <w:rsid w:val="00302D7F"/>
    <w:rsid w:val="00304BA8"/>
    <w:rsid w:val="00305125"/>
    <w:rsid w:val="00306442"/>
    <w:rsid w:val="003069FB"/>
    <w:rsid w:val="00310EC9"/>
    <w:rsid w:val="00312C0C"/>
    <w:rsid w:val="00313AA2"/>
    <w:rsid w:val="003200C9"/>
    <w:rsid w:val="003209C7"/>
    <w:rsid w:val="0032306D"/>
    <w:rsid w:val="00326170"/>
    <w:rsid w:val="003263E9"/>
    <w:rsid w:val="00326D35"/>
    <w:rsid w:val="00331183"/>
    <w:rsid w:val="0033128C"/>
    <w:rsid w:val="00332063"/>
    <w:rsid w:val="00333AB9"/>
    <w:rsid w:val="00333C06"/>
    <w:rsid w:val="003342C2"/>
    <w:rsid w:val="0033459B"/>
    <w:rsid w:val="00335BE8"/>
    <w:rsid w:val="00337C87"/>
    <w:rsid w:val="0034265F"/>
    <w:rsid w:val="00343A49"/>
    <w:rsid w:val="00346441"/>
    <w:rsid w:val="003475EC"/>
    <w:rsid w:val="0035076B"/>
    <w:rsid w:val="00351FDF"/>
    <w:rsid w:val="00352BEB"/>
    <w:rsid w:val="00353885"/>
    <w:rsid w:val="003539EA"/>
    <w:rsid w:val="00357821"/>
    <w:rsid w:val="00361EB1"/>
    <w:rsid w:val="003629D1"/>
    <w:rsid w:val="003637CE"/>
    <w:rsid w:val="003715EC"/>
    <w:rsid w:val="00373753"/>
    <w:rsid w:val="00376867"/>
    <w:rsid w:val="00376A96"/>
    <w:rsid w:val="003772AC"/>
    <w:rsid w:val="0038105F"/>
    <w:rsid w:val="00381E56"/>
    <w:rsid w:val="003826FF"/>
    <w:rsid w:val="00385E4F"/>
    <w:rsid w:val="00393D9D"/>
    <w:rsid w:val="00393E61"/>
    <w:rsid w:val="0039620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123"/>
    <w:rsid w:val="003B79EB"/>
    <w:rsid w:val="003B7ED0"/>
    <w:rsid w:val="003C0D91"/>
    <w:rsid w:val="003C3E42"/>
    <w:rsid w:val="003C4B05"/>
    <w:rsid w:val="003C72E2"/>
    <w:rsid w:val="003D07D2"/>
    <w:rsid w:val="003D5B84"/>
    <w:rsid w:val="003D776E"/>
    <w:rsid w:val="003D79CF"/>
    <w:rsid w:val="003E0207"/>
    <w:rsid w:val="003E304D"/>
    <w:rsid w:val="003E4AA5"/>
    <w:rsid w:val="003F0964"/>
    <w:rsid w:val="003F18A1"/>
    <w:rsid w:val="003F1D93"/>
    <w:rsid w:val="003F2B1C"/>
    <w:rsid w:val="003F2EB6"/>
    <w:rsid w:val="003F464D"/>
    <w:rsid w:val="003F4897"/>
    <w:rsid w:val="003F6587"/>
    <w:rsid w:val="004001C1"/>
    <w:rsid w:val="00402C7D"/>
    <w:rsid w:val="00403A74"/>
    <w:rsid w:val="00406549"/>
    <w:rsid w:val="00407351"/>
    <w:rsid w:val="00407C2D"/>
    <w:rsid w:val="004106DF"/>
    <w:rsid w:val="00411A71"/>
    <w:rsid w:val="00411C0C"/>
    <w:rsid w:val="0041399A"/>
    <w:rsid w:val="00414535"/>
    <w:rsid w:val="00414EA0"/>
    <w:rsid w:val="00420D64"/>
    <w:rsid w:val="0042349B"/>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8E1"/>
    <w:rsid w:val="00492E44"/>
    <w:rsid w:val="004947B9"/>
    <w:rsid w:val="0049514C"/>
    <w:rsid w:val="004961F0"/>
    <w:rsid w:val="00496DFD"/>
    <w:rsid w:val="004A0C8B"/>
    <w:rsid w:val="004A187E"/>
    <w:rsid w:val="004A335F"/>
    <w:rsid w:val="004A3F3D"/>
    <w:rsid w:val="004A4FDB"/>
    <w:rsid w:val="004A5FC0"/>
    <w:rsid w:val="004A7C83"/>
    <w:rsid w:val="004B1FFE"/>
    <w:rsid w:val="004B2F8C"/>
    <w:rsid w:val="004B49EC"/>
    <w:rsid w:val="004B4EDE"/>
    <w:rsid w:val="004B589F"/>
    <w:rsid w:val="004B661B"/>
    <w:rsid w:val="004B76DC"/>
    <w:rsid w:val="004C0B2C"/>
    <w:rsid w:val="004C3BEB"/>
    <w:rsid w:val="004C59ED"/>
    <w:rsid w:val="004C65D5"/>
    <w:rsid w:val="004D4BA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3069"/>
    <w:rsid w:val="00505F41"/>
    <w:rsid w:val="0050794C"/>
    <w:rsid w:val="0051075B"/>
    <w:rsid w:val="00511236"/>
    <w:rsid w:val="00511539"/>
    <w:rsid w:val="00512DE0"/>
    <w:rsid w:val="0051361F"/>
    <w:rsid w:val="00515455"/>
    <w:rsid w:val="00515FAD"/>
    <w:rsid w:val="00516317"/>
    <w:rsid w:val="00516AAF"/>
    <w:rsid w:val="005174FF"/>
    <w:rsid w:val="00520EC3"/>
    <w:rsid w:val="0052138C"/>
    <w:rsid w:val="005213A1"/>
    <w:rsid w:val="005213F0"/>
    <w:rsid w:val="00523362"/>
    <w:rsid w:val="00523B26"/>
    <w:rsid w:val="0052442F"/>
    <w:rsid w:val="0052557C"/>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0015"/>
    <w:rsid w:val="00563102"/>
    <w:rsid w:val="005636EA"/>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2607"/>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2721"/>
    <w:rsid w:val="005E3BB4"/>
    <w:rsid w:val="005E5289"/>
    <w:rsid w:val="005E6EF7"/>
    <w:rsid w:val="005E736A"/>
    <w:rsid w:val="005E75FC"/>
    <w:rsid w:val="005E7EB8"/>
    <w:rsid w:val="005F042D"/>
    <w:rsid w:val="005F3D1C"/>
    <w:rsid w:val="005F534C"/>
    <w:rsid w:val="005F5373"/>
    <w:rsid w:val="005F75F8"/>
    <w:rsid w:val="006044C7"/>
    <w:rsid w:val="006123B6"/>
    <w:rsid w:val="00613977"/>
    <w:rsid w:val="00614E79"/>
    <w:rsid w:val="0061627D"/>
    <w:rsid w:val="006206C7"/>
    <w:rsid w:val="00622EC4"/>
    <w:rsid w:val="0062488B"/>
    <w:rsid w:val="006301B9"/>
    <w:rsid w:val="006327F1"/>
    <w:rsid w:val="00636167"/>
    <w:rsid w:val="00644417"/>
    <w:rsid w:val="00645C2B"/>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0472"/>
    <w:rsid w:val="00680EF3"/>
    <w:rsid w:val="00682B00"/>
    <w:rsid w:val="00685AA5"/>
    <w:rsid w:val="00685FB4"/>
    <w:rsid w:val="006863DA"/>
    <w:rsid w:val="00687CA7"/>
    <w:rsid w:val="00687D3A"/>
    <w:rsid w:val="006925E2"/>
    <w:rsid w:val="00692770"/>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0EE7"/>
    <w:rsid w:val="00731AEB"/>
    <w:rsid w:val="00737E3C"/>
    <w:rsid w:val="00740C36"/>
    <w:rsid w:val="00741A8F"/>
    <w:rsid w:val="00742008"/>
    <w:rsid w:val="00743BA0"/>
    <w:rsid w:val="00747DFD"/>
    <w:rsid w:val="00754329"/>
    <w:rsid w:val="0075442C"/>
    <w:rsid w:val="007547A1"/>
    <w:rsid w:val="00756A93"/>
    <w:rsid w:val="0075769A"/>
    <w:rsid w:val="00765DEF"/>
    <w:rsid w:val="00766E46"/>
    <w:rsid w:val="00770E6E"/>
    <w:rsid w:val="007715B3"/>
    <w:rsid w:val="00771A7C"/>
    <w:rsid w:val="0077230A"/>
    <w:rsid w:val="00772725"/>
    <w:rsid w:val="00773EB7"/>
    <w:rsid w:val="007751AA"/>
    <w:rsid w:val="00777AD7"/>
    <w:rsid w:val="007912CE"/>
    <w:rsid w:val="0079451D"/>
    <w:rsid w:val="00795BF9"/>
    <w:rsid w:val="007A04C8"/>
    <w:rsid w:val="007A3102"/>
    <w:rsid w:val="007A3B30"/>
    <w:rsid w:val="007A3FC0"/>
    <w:rsid w:val="007A49BA"/>
    <w:rsid w:val="007A609F"/>
    <w:rsid w:val="007A7484"/>
    <w:rsid w:val="007B57A1"/>
    <w:rsid w:val="007B5809"/>
    <w:rsid w:val="007B7535"/>
    <w:rsid w:val="007C0D3D"/>
    <w:rsid w:val="007C2A08"/>
    <w:rsid w:val="007C60D8"/>
    <w:rsid w:val="007C7B2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480B"/>
    <w:rsid w:val="00805CFD"/>
    <w:rsid w:val="00807F15"/>
    <w:rsid w:val="00810235"/>
    <w:rsid w:val="0081359D"/>
    <w:rsid w:val="008136A0"/>
    <w:rsid w:val="00813CDD"/>
    <w:rsid w:val="00814164"/>
    <w:rsid w:val="00814AD7"/>
    <w:rsid w:val="00815A2E"/>
    <w:rsid w:val="008168B9"/>
    <w:rsid w:val="00820B4E"/>
    <w:rsid w:val="00822488"/>
    <w:rsid w:val="00823B38"/>
    <w:rsid w:val="00823F1C"/>
    <w:rsid w:val="00824697"/>
    <w:rsid w:val="00827A30"/>
    <w:rsid w:val="00830418"/>
    <w:rsid w:val="00831842"/>
    <w:rsid w:val="008318B8"/>
    <w:rsid w:val="00831DDD"/>
    <w:rsid w:val="00832386"/>
    <w:rsid w:val="008332DA"/>
    <w:rsid w:val="008344C2"/>
    <w:rsid w:val="00834BAC"/>
    <w:rsid w:val="00836D01"/>
    <w:rsid w:val="008379F3"/>
    <w:rsid w:val="00837EA3"/>
    <w:rsid w:val="008406EC"/>
    <w:rsid w:val="008439A0"/>
    <w:rsid w:val="00843BE9"/>
    <w:rsid w:val="00844790"/>
    <w:rsid w:val="008508FF"/>
    <w:rsid w:val="00850CAC"/>
    <w:rsid w:val="0085238C"/>
    <w:rsid w:val="00852A02"/>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849"/>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1D83"/>
    <w:rsid w:val="00912FBC"/>
    <w:rsid w:val="00913D3B"/>
    <w:rsid w:val="00913F75"/>
    <w:rsid w:val="00914CEC"/>
    <w:rsid w:val="00921D05"/>
    <w:rsid w:val="0092257C"/>
    <w:rsid w:val="00923121"/>
    <w:rsid w:val="009314C3"/>
    <w:rsid w:val="009317FD"/>
    <w:rsid w:val="009406FF"/>
    <w:rsid w:val="00941203"/>
    <w:rsid w:val="009416C1"/>
    <w:rsid w:val="0094367D"/>
    <w:rsid w:val="00943759"/>
    <w:rsid w:val="00943FA1"/>
    <w:rsid w:val="00945A5C"/>
    <w:rsid w:val="00946389"/>
    <w:rsid w:val="0094738D"/>
    <w:rsid w:val="00950EF7"/>
    <w:rsid w:val="00954DC1"/>
    <w:rsid w:val="00955462"/>
    <w:rsid w:val="00956EB6"/>
    <w:rsid w:val="00957C11"/>
    <w:rsid w:val="009617A9"/>
    <w:rsid w:val="00963D4E"/>
    <w:rsid w:val="009665BE"/>
    <w:rsid w:val="009673AB"/>
    <w:rsid w:val="00970E84"/>
    <w:rsid w:val="00971153"/>
    <w:rsid w:val="009806EC"/>
    <w:rsid w:val="00981036"/>
    <w:rsid w:val="00981E5F"/>
    <w:rsid w:val="00983846"/>
    <w:rsid w:val="00990CC8"/>
    <w:rsid w:val="0099227E"/>
    <w:rsid w:val="009949C5"/>
    <w:rsid w:val="009A14FD"/>
    <w:rsid w:val="009A19B2"/>
    <w:rsid w:val="009B3EC0"/>
    <w:rsid w:val="009B5FE8"/>
    <w:rsid w:val="009B62B1"/>
    <w:rsid w:val="009B76C2"/>
    <w:rsid w:val="009C080D"/>
    <w:rsid w:val="009C5293"/>
    <w:rsid w:val="009C60C9"/>
    <w:rsid w:val="009D41DF"/>
    <w:rsid w:val="009D5502"/>
    <w:rsid w:val="009D709E"/>
    <w:rsid w:val="009E0249"/>
    <w:rsid w:val="009E055A"/>
    <w:rsid w:val="009E0F0F"/>
    <w:rsid w:val="009E36AC"/>
    <w:rsid w:val="009E4FB4"/>
    <w:rsid w:val="009E5694"/>
    <w:rsid w:val="009E585B"/>
    <w:rsid w:val="009F040E"/>
    <w:rsid w:val="00A01765"/>
    <w:rsid w:val="00A02DD3"/>
    <w:rsid w:val="00A04D6C"/>
    <w:rsid w:val="00A05622"/>
    <w:rsid w:val="00A111AA"/>
    <w:rsid w:val="00A1136A"/>
    <w:rsid w:val="00A16250"/>
    <w:rsid w:val="00A17296"/>
    <w:rsid w:val="00A17D28"/>
    <w:rsid w:val="00A21621"/>
    <w:rsid w:val="00A22457"/>
    <w:rsid w:val="00A22900"/>
    <w:rsid w:val="00A31E71"/>
    <w:rsid w:val="00A3340E"/>
    <w:rsid w:val="00A33865"/>
    <w:rsid w:val="00A40A58"/>
    <w:rsid w:val="00A42248"/>
    <w:rsid w:val="00A426C8"/>
    <w:rsid w:val="00A42ABF"/>
    <w:rsid w:val="00A4427E"/>
    <w:rsid w:val="00A45F6D"/>
    <w:rsid w:val="00A46733"/>
    <w:rsid w:val="00A46ECF"/>
    <w:rsid w:val="00A477B8"/>
    <w:rsid w:val="00A478B4"/>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3079"/>
    <w:rsid w:val="00A83BAF"/>
    <w:rsid w:val="00A85A64"/>
    <w:rsid w:val="00A919BC"/>
    <w:rsid w:val="00A91B45"/>
    <w:rsid w:val="00A93118"/>
    <w:rsid w:val="00AA36C7"/>
    <w:rsid w:val="00AA3EC5"/>
    <w:rsid w:val="00AA48F5"/>
    <w:rsid w:val="00AA4B39"/>
    <w:rsid w:val="00AA512B"/>
    <w:rsid w:val="00AA608B"/>
    <w:rsid w:val="00AA77C0"/>
    <w:rsid w:val="00AB1543"/>
    <w:rsid w:val="00AB1CD7"/>
    <w:rsid w:val="00AB1F5C"/>
    <w:rsid w:val="00AB4311"/>
    <w:rsid w:val="00AB49DA"/>
    <w:rsid w:val="00AB59A7"/>
    <w:rsid w:val="00AB68F7"/>
    <w:rsid w:val="00AC077B"/>
    <w:rsid w:val="00AC0C82"/>
    <w:rsid w:val="00AC1F08"/>
    <w:rsid w:val="00AC589F"/>
    <w:rsid w:val="00AC60ED"/>
    <w:rsid w:val="00AC7D98"/>
    <w:rsid w:val="00AD0D04"/>
    <w:rsid w:val="00AD2373"/>
    <w:rsid w:val="00AD564C"/>
    <w:rsid w:val="00AD7639"/>
    <w:rsid w:val="00AE3182"/>
    <w:rsid w:val="00AE43A3"/>
    <w:rsid w:val="00AE526E"/>
    <w:rsid w:val="00AF095A"/>
    <w:rsid w:val="00AF1119"/>
    <w:rsid w:val="00AF3975"/>
    <w:rsid w:val="00AF59C3"/>
    <w:rsid w:val="00B011BB"/>
    <w:rsid w:val="00B0163B"/>
    <w:rsid w:val="00B030C8"/>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7B"/>
    <w:rsid w:val="00B42FA5"/>
    <w:rsid w:val="00B506F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0F2F"/>
    <w:rsid w:val="00B92474"/>
    <w:rsid w:val="00B9528B"/>
    <w:rsid w:val="00B9607B"/>
    <w:rsid w:val="00BA2419"/>
    <w:rsid w:val="00BA77F3"/>
    <w:rsid w:val="00BB0F2F"/>
    <w:rsid w:val="00BB1C66"/>
    <w:rsid w:val="00BB3596"/>
    <w:rsid w:val="00BB524D"/>
    <w:rsid w:val="00BB5385"/>
    <w:rsid w:val="00BB5653"/>
    <w:rsid w:val="00BB6E3C"/>
    <w:rsid w:val="00BC06CF"/>
    <w:rsid w:val="00BC133D"/>
    <w:rsid w:val="00BC3E53"/>
    <w:rsid w:val="00BC3E9C"/>
    <w:rsid w:val="00BC4AF5"/>
    <w:rsid w:val="00BC5AA5"/>
    <w:rsid w:val="00BC7CC2"/>
    <w:rsid w:val="00BD049F"/>
    <w:rsid w:val="00BD0E9D"/>
    <w:rsid w:val="00BD218A"/>
    <w:rsid w:val="00BD2281"/>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934"/>
    <w:rsid w:val="00C07BEF"/>
    <w:rsid w:val="00C1015B"/>
    <w:rsid w:val="00C101ED"/>
    <w:rsid w:val="00C103A1"/>
    <w:rsid w:val="00C10A10"/>
    <w:rsid w:val="00C10D6A"/>
    <w:rsid w:val="00C10EC0"/>
    <w:rsid w:val="00C13B9C"/>
    <w:rsid w:val="00C14063"/>
    <w:rsid w:val="00C15102"/>
    <w:rsid w:val="00C15A56"/>
    <w:rsid w:val="00C20353"/>
    <w:rsid w:val="00C22F0A"/>
    <w:rsid w:val="00C2325B"/>
    <w:rsid w:val="00C25B1C"/>
    <w:rsid w:val="00C26299"/>
    <w:rsid w:val="00C306FC"/>
    <w:rsid w:val="00C311E4"/>
    <w:rsid w:val="00C322BB"/>
    <w:rsid w:val="00C33540"/>
    <w:rsid w:val="00C350F2"/>
    <w:rsid w:val="00C35B73"/>
    <w:rsid w:val="00C35B8F"/>
    <w:rsid w:val="00C35FBE"/>
    <w:rsid w:val="00C37F1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C8"/>
    <w:rsid w:val="00CA5D84"/>
    <w:rsid w:val="00CB1F96"/>
    <w:rsid w:val="00CC1960"/>
    <w:rsid w:val="00CC63F6"/>
    <w:rsid w:val="00CD0F51"/>
    <w:rsid w:val="00CD3BF5"/>
    <w:rsid w:val="00CE1CF3"/>
    <w:rsid w:val="00CE5147"/>
    <w:rsid w:val="00CE70F3"/>
    <w:rsid w:val="00CE7659"/>
    <w:rsid w:val="00CF0E18"/>
    <w:rsid w:val="00CF29A4"/>
    <w:rsid w:val="00CF2F2E"/>
    <w:rsid w:val="00CF624D"/>
    <w:rsid w:val="00CF6E34"/>
    <w:rsid w:val="00D066D9"/>
    <w:rsid w:val="00D076EF"/>
    <w:rsid w:val="00D108C5"/>
    <w:rsid w:val="00D10D7A"/>
    <w:rsid w:val="00D1187F"/>
    <w:rsid w:val="00D11C2D"/>
    <w:rsid w:val="00D145CC"/>
    <w:rsid w:val="00D1618D"/>
    <w:rsid w:val="00D167B1"/>
    <w:rsid w:val="00D16D1B"/>
    <w:rsid w:val="00D21F66"/>
    <w:rsid w:val="00D24767"/>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821"/>
    <w:rsid w:val="00D4785A"/>
    <w:rsid w:val="00D51E72"/>
    <w:rsid w:val="00D520E6"/>
    <w:rsid w:val="00D534EA"/>
    <w:rsid w:val="00D535EF"/>
    <w:rsid w:val="00D540A4"/>
    <w:rsid w:val="00D54DBC"/>
    <w:rsid w:val="00D570F3"/>
    <w:rsid w:val="00D61C85"/>
    <w:rsid w:val="00D624E5"/>
    <w:rsid w:val="00D634A8"/>
    <w:rsid w:val="00D64C3D"/>
    <w:rsid w:val="00D65A1C"/>
    <w:rsid w:val="00D67099"/>
    <w:rsid w:val="00D67398"/>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49BE"/>
    <w:rsid w:val="00DB05EC"/>
    <w:rsid w:val="00DB166E"/>
    <w:rsid w:val="00DB1984"/>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3D87"/>
    <w:rsid w:val="00E0704A"/>
    <w:rsid w:val="00E12071"/>
    <w:rsid w:val="00E12660"/>
    <w:rsid w:val="00E12838"/>
    <w:rsid w:val="00E1598B"/>
    <w:rsid w:val="00E15BBF"/>
    <w:rsid w:val="00E15ECD"/>
    <w:rsid w:val="00E16628"/>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2660"/>
    <w:rsid w:val="00E55EA9"/>
    <w:rsid w:val="00E56307"/>
    <w:rsid w:val="00E56D55"/>
    <w:rsid w:val="00E56F52"/>
    <w:rsid w:val="00E57F76"/>
    <w:rsid w:val="00E60696"/>
    <w:rsid w:val="00E62028"/>
    <w:rsid w:val="00E6393C"/>
    <w:rsid w:val="00E66098"/>
    <w:rsid w:val="00E67E51"/>
    <w:rsid w:val="00E76BE0"/>
    <w:rsid w:val="00E7790B"/>
    <w:rsid w:val="00E81714"/>
    <w:rsid w:val="00E861C6"/>
    <w:rsid w:val="00E91546"/>
    <w:rsid w:val="00E91678"/>
    <w:rsid w:val="00E9206E"/>
    <w:rsid w:val="00E92F60"/>
    <w:rsid w:val="00E93438"/>
    <w:rsid w:val="00E93F64"/>
    <w:rsid w:val="00E96092"/>
    <w:rsid w:val="00E96737"/>
    <w:rsid w:val="00E97F18"/>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479"/>
    <w:rsid w:val="00ED3B7C"/>
    <w:rsid w:val="00ED3D0C"/>
    <w:rsid w:val="00ED4AEF"/>
    <w:rsid w:val="00ED570E"/>
    <w:rsid w:val="00ED5CFE"/>
    <w:rsid w:val="00EE005A"/>
    <w:rsid w:val="00EE05CF"/>
    <w:rsid w:val="00EE10AE"/>
    <w:rsid w:val="00EE240A"/>
    <w:rsid w:val="00EE2DA2"/>
    <w:rsid w:val="00EE4290"/>
    <w:rsid w:val="00EE589E"/>
    <w:rsid w:val="00EE76D0"/>
    <w:rsid w:val="00EE7C89"/>
    <w:rsid w:val="00EF1185"/>
    <w:rsid w:val="00EF754D"/>
    <w:rsid w:val="00F027E9"/>
    <w:rsid w:val="00F07373"/>
    <w:rsid w:val="00F0775E"/>
    <w:rsid w:val="00F15F69"/>
    <w:rsid w:val="00F1612D"/>
    <w:rsid w:val="00F173DD"/>
    <w:rsid w:val="00F21119"/>
    <w:rsid w:val="00F25164"/>
    <w:rsid w:val="00F277D3"/>
    <w:rsid w:val="00F30997"/>
    <w:rsid w:val="00F32896"/>
    <w:rsid w:val="00F32902"/>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21B"/>
    <w:rsid w:val="00F64CD4"/>
    <w:rsid w:val="00F65AB2"/>
    <w:rsid w:val="00F734C9"/>
    <w:rsid w:val="00F73E78"/>
    <w:rsid w:val="00F740C2"/>
    <w:rsid w:val="00F7591E"/>
    <w:rsid w:val="00F75EF9"/>
    <w:rsid w:val="00F77A9B"/>
    <w:rsid w:val="00F82AD3"/>
    <w:rsid w:val="00F83035"/>
    <w:rsid w:val="00F866B0"/>
    <w:rsid w:val="00F869EF"/>
    <w:rsid w:val="00F86BE4"/>
    <w:rsid w:val="00F86C7B"/>
    <w:rsid w:val="00F86D61"/>
    <w:rsid w:val="00F905B6"/>
    <w:rsid w:val="00F90B31"/>
    <w:rsid w:val="00F914B2"/>
    <w:rsid w:val="00F926B9"/>
    <w:rsid w:val="00F9417E"/>
    <w:rsid w:val="00F94B8E"/>
    <w:rsid w:val="00F9541D"/>
    <w:rsid w:val="00FA0403"/>
    <w:rsid w:val="00FA597D"/>
    <w:rsid w:val="00FA5B9A"/>
    <w:rsid w:val="00FB01B9"/>
    <w:rsid w:val="00FB0325"/>
    <w:rsid w:val="00FB763A"/>
    <w:rsid w:val="00FB79C0"/>
    <w:rsid w:val="00FC26D6"/>
    <w:rsid w:val="00FC2EB8"/>
    <w:rsid w:val="00FC5C43"/>
    <w:rsid w:val="00FD1598"/>
    <w:rsid w:val="00FD476D"/>
    <w:rsid w:val="00FD576E"/>
    <w:rsid w:val="00FD596B"/>
    <w:rsid w:val="00FD66E2"/>
    <w:rsid w:val="00FE08BD"/>
    <w:rsid w:val="00FE32BE"/>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6A3C88-8F51-4A6C-AE19-B856950D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author">
    <w:name w:val="author"/>
    <w:basedOn w:val="Normal"/>
    <w:rsid w:val="00D4785A"/>
    <w:pPr>
      <w:spacing w:line="260" w:lineRule="atLeast"/>
      <w:jc w:val="right"/>
    </w:pPr>
    <w:rPr>
      <w:sz w:val="24"/>
      <w:lang w:val="en-AU" w:eastAsia="tr-TR"/>
    </w:rPr>
  </w:style>
  <w:style w:type="paragraph" w:customStyle="1" w:styleId="abstract0">
    <w:name w:val="abstract"/>
    <w:basedOn w:val="Normal"/>
    <w:rsid w:val="006301B9"/>
    <w:pPr>
      <w:spacing w:before="120" w:line="220" w:lineRule="atLeast"/>
      <w:ind w:left="567" w:right="526"/>
      <w:jc w:val="both"/>
    </w:pPr>
    <w:rPr>
      <w:i/>
      <w:sz w:val="24"/>
      <w:lang w:val="en-AU" w:eastAsia="tr-TR"/>
    </w:rPr>
  </w:style>
  <w:style w:type="paragraph" w:customStyle="1" w:styleId="BodyIndent">
    <w:name w:val="BodyIndent"/>
    <w:basedOn w:val="Normal"/>
    <w:link w:val="BodyIndentChar"/>
    <w:autoRedefine/>
    <w:rsid w:val="009A14FD"/>
    <w:pPr>
      <w:ind w:left="-709"/>
      <w:jc w:val="both"/>
    </w:pPr>
    <w:rPr>
      <w:rFonts w:ascii="Cambria Math" w:hAnsi="Cambria Math"/>
      <w:color w:val="000000"/>
      <w:lang w:val="en-GB"/>
    </w:rPr>
  </w:style>
  <w:style w:type="character" w:customStyle="1" w:styleId="BodyIndentChar">
    <w:name w:val="BodyIndent Char"/>
    <w:link w:val="BodyIndent"/>
    <w:rsid w:val="009A14FD"/>
    <w:rPr>
      <w:rFonts w:ascii="Cambria Math" w:hAnsi="Cambria Math"/>
      <w:color w:val="000000"/>
      <w:lang w:val="en-GB"/>
    </w:rPr>
  </w:style>
  <w:style w:type="paragraph" w:customStyle="1" w:styleId="BodyChar">
    <w:name w:val="Body Char"/>
    <w:link w:val="BodyCharChar"/>
    <w:rsid w:val="00645C2B"/>
    <w:pPr>
      <w:tabs>
        <w:tab w:val="left" w:pos="567"/>
      </w:tabs>
      <w:jc w:val="both"/>
    </w:pPr>
    <w:rPr>
      <w:rFonts w:ascii="Times" w:hAnsi="Times"/>
      <w:color w:val="000000"/>
      <w:sz w:val="22"/>
      <w:szCs w:val="22"/>
      <w:lang w:val="en-GB"/>
    </w:rPr>
  </w:style>
  <w:style w:type="character" w:customStyle="1" w:styleId="BodyCharChar">
    <w:name w:val="Body Char Char"/>
    <w:link w:val="BodyChar"/>
    <w:rsid w:val="00645C2B"/>
    <w:rPr>
      <w:rFonts w:ascii="Times" w:hAnsi="Times"/>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uoregon.edu/~moursund/dave/index.ht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elila\Desktop\MONOPOLY%20KIMIA%20PEMISAHAN\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elila\Desktop\MONOPOLY%20KIMIA%20PEMISAHAN\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346567772617138E-2"/>
          <c:y val="1.4305170520599837E-2"/>
          <c:w val="0.92737210127674108"/>
          <c:h val="0.80766089985817691"/>
        </c:manualLayout>
      </c:layout>
      <c:barChart>
        <c:barDir val="col"/>
        <c:grouping val="clustered"/>
        <c:varyColors val="0"/>
        <c:ser>
          <c:idx val="0"/>
          <c:order val="0"/>
          <c:tx>
            <c:strRef>
              <c:f>'Aktivitas Mahasiswa'!$A$44</c:f>
              <c:strCache>
                <c:ptCount val="1"/>
                <c:pt idx="0">
                  <c:v>Very active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'Aktivitas Mahasiswa'!$B$43:$J$43</c:f>
              <c:strCache>
                <c:ptCount val="9"/>
                <c:pt idx="0">
                  <c:v>Pay attention</c:v>
                </c:pt>
                <c:pt idx="1">
                  <c:v>Asking &amp; giving opinions</c:v>
                </c:pt>
                <c:pt idx="2">
                  <c:v>Cooperate</c:v>
                </c:pt>
                <c:pt idx="3">
                  <c:v>Planning &amp; division of tasks</c:v>
                </c:pt>
                <c:pt idx="4">
                  <c:v>Responsible for the task</c:v>
                </c:pt>
                <c:pt idx="5">
                  <c:v>Discuss the problem at hand</c:v>
                </c:pt>
                <c:pt idx="6">
                  <c:v>Exchange opinion in teams</c:v>
                </c:pt>
                <c:pt idx="7">
                  <c:v>Make a shared decision</c:v>
                </c:pt>
                <c:pt idx="8">
                  <c:v>Concerned about the difficulties of fellow team members</c:v>
                </c:pt>
              </c:strCache>
            </c:strRef>
          </c:cat>
          <c:val>
            <c:numRef>
              <c:f>'Aktivitas Mahasiswa'!$B$44:$J$44</c:f>
              <c:numCache>
                <c:formatCode>0</c:formatCode>
                <c:ptCount val="9"/>
                <c:pt idx="0">
                  <c:v>86.111111111111114</c:v>
                </c:pt>
                <c:pt idx="1">
                  <c:v>52.777777777777779</c:v>
                </c:pt>
                <c:pt idx="2">
                  <c:v>83.333333333333343</c:v>
                </c:pt>
                <c:pt idx="3">
                  <c:v>58.333333333333336</c:v>
                </c:pt>
                <c:pt idx="4">
                  <c:v>80.555555555555557</c:v>
                </c:pt>
                <c:pt idx="5">
                  <c:v>86.111111111111114</c:v>
                </c:pt>
                <c:pt idx="6">
                  <c:v>80.555555555555557</c:v>
                </c:pt>
                <c:pt idx="7">
                  <c:v>72.222222222222214</c:v>
                </c:pt>
                <c:pt idx="8">
                  <c:v>94.444444444444443</c:v>
                </c:pt>
              </c:numCache>
            </c:numRef>
          </c:val>
        </c:ser>
        <c:ser>
          <c:idx val="1"/>
          <c:order val="1"/>
          <c:tx>
            <c:strRef>
              <c:f>'Aktivitas Mahasiswa'!$A$45</c:f>
              <c:strCache>
                <c:ptCount val="1"/>
                <c:pt idx="0">
                  <c:v>Active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'Aktivitas Mahasiswa'!$B$43:$J$43</c:f>
              <c:strCache>
                <c:ptCount val="9"/>
                <c:pt idx="0">
                  <c:v>Pay attention</c:v>
                </c:pt>
                <c:pt idx="1">
                  <c:v>Asking &amp; giving opinions</c:v>
                </c:pt>
                <c:pt idx="2">
                  <c:v>Cooperate</c:v>
                </c:pt>
                <c:pt idx="3">
                  <c:v>Planning &amp; division of tasks</c:v>
                </c:pt>
                <c:pt idx="4">
                  <c:v>Responsible for the task</c:v>
                </c:pt>
                <c:pt idx="5">
                  <c:v>Discuss the problem at hand</c:v>
                </c:pt>
                <c:pt idx="6">
                  <c:v>Exchange opinion in teams</c:v>
                </c:pt>
                <c:pt idx="7">
                  <c:v>Make a shared decision</c:v>
                </c:pt>
                <c:pt idx="8">
                  <c:v>Concerned about the difficulties of fellow team members</c:v>
                </c:pt>
              </c:strCache>
            </c:strRef>
          </c:cat>
          <c:val>
            <c:numRef>
              <c:f>'Aktivitas Mahasiswa'!$B$45:$J$45</c:f>
              <c:numCache>
                <c:formatCode>0</c:formatCode>
                <c:ptCount val="9"/>
                <c:pt idx="0">
                  <c:v>13.888888888888889</c:v>
                </c:pt>
                <c:pt idx="1">
                  <c:v>41.666666666666671</c:v>
                </c:pt>
                <c:pt idx="2">
                  <c:v>16.666666666666664</c:v>
                </c:pt>
                <c:pt idx="3">
                  <c:v>33.333333333333329</c:v>
                </c:pt>
                <c:pt idx="4">
                  <c:v>19.444444444444446</c:v>
                </c:pt>
                <c:pt idx="5">
                  <c:v>8.3333333333333321</c:v>
                </c:pt>
                <c:pt idx="6">
                  <c:v>19.444444444444446</c:v>
                </c:pt>
                <c:pt idx="7">
                  <c:v>27.777777777777779</c:v>
                </c:pt>
                <c:pt idx="8">
                  <c:v>5.5555555555555554</c:v>
                </c:pt>
              </c:numCache>
            </c:numRef>
          </c:val>
        </c:ser>
        <c:ser>
          <c:idx val="2"/>
          <c:order val="2"/>
          <c:tx>
            <c:strRef>
              <c:f>'Aktivitas Mahasiswa'!$A$46</c:f>
              <c:strCache>
                <c:ptCount val="1"/>
                <c:pt idx="0">
                  <c:v>Simply On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'Aktivitas Mahasiswa'!$B$43:$J$43</c:f>
              <c:strCache>
                <c:ptCount val="9"/>
                <c:pt idx="0">
                  <c:v>Pay attention</c:v>
                </c:pt>
                <c:pt idx="1">
                  <c:v>Asking &amp; giving opinions</c:v>
                </c:pt>
                <c:pt idx="2">
                  <c:v>Cooperate</c:v>
                </c:pt>
                <c:pt idx="3">
                  <c:v>Planning &amp; division of tasks</c:v>
                </c:pt>
                <c:pt idx="4">
                  <c:v>Responsible for the task</c:v>
                </c:pt>
                <c:pt idx="5">
                  <c:v>Discuss the problem at hand</c:v>
                </c:pt>
                <c:pt idx="6">
                  <c:v>Exchange opinion in teams</c:v>
                </c:pt>
                <c:pt idx="7">
                  <c:v>Make a shared decision</c:v>
                </c:pt>
                <c:pt idx="8">
                  <c:v>Concerned about the difficulties of fellow team members</c:v>
                </c:pt>
              </c:strCache>
            </c:strRef>
          </c:cat>
          <c:val>
            <c:numRef>
              <c:f>'Aktivitas Mahasiswa'!$B$46:$J$46</c:f>
              <c:numCache>
                <c:formatCode>0</c:formatCode>
                <c:ptCount val="9"/>
                <c:pt idx="0">
                  <c:v>0</c:v>
                </c:pt>
                <c:pt idx="1">
                  <c:v>5.5555555555555554</c:v>
                </c:pt>
                <c:pt idx="2">
                  <c:v>0</c:v>
                </c:pt>
                <c:pt idx="3">
                  <c:v>8.3333333333333321</c:v>
                </c:pt>
                <c:pt idx="4">
                  <c:v>0</c:v>
                </c:pt>
                <c:pt idx="5">
                  <c:v>5.5555555555555554</c:v>
                </c:pt>
                <c:pt idx="6">
                  <c:v>0</c:v>
                </c:pt>
                <c:pt idx="7">
                  <c:v>0</c:v>
                </c:pt>
                <c:pt idx="8">
                  <c:v>0</c:v>
                </c:pt>
              </c:numCache>
            </c:numRef>
          </c:val>
        </c:ser>
        <c:ser>
          <c:idx val="3"/>
          <c:order val="3"/>
          <c:tx>
            <c:strRef>
              <c:f>'Aktivitas Mahasiswa'!$A$47</c:f>
              <c:strCache>
                <c:ptCount val="1"/>
                <c:pt idx="0">
                  <c:v>Less Active</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'Aktivitas Mahasiswa'!$B$43:$J$43</c:f>
              <c:strCache>
                <c:ptCount val="9"/>
                <c:pt idx="0">
                  <c:v>Pay attention</c:v>
                </c:pt>
                <c:pt idx="1">
                  <c:v>Asking &amp; giving opinions</c:v>
                </c:pt>
                <c:pt idx="2">
                  <c:v>Cooperate</c:v>
                </c:pt>
                <c:pt idx="3">
                  <c:v>Planning &amp; division of tasks</c:v>
                </c:pt>
                <c:pt idx="4">
                  <c:v>Responsible for the task</c:v>
                </c:pt>
                <c:pt idx="5">
                  <c:v>Discuss the problem at hand</c:v>
                </c:pt>
                <c:pt idx="6">
                  <c:v>Exchange opinion in teams</c:v>
                </c:pt>
                <c:pt idx="7">
                  <c:v>Make a shared decision</c:v>
                </c:pt>
                <c:pt idx="8">
                  <c:v>Concerned about the difficulties of fellow team members</c:v>
                </c:pt>
              </c:strCache>
            </c:strRef>
          </c:cat>
          <c:val>
            <c:numRef>
              <c:f>'Aktivitas Mahasiswa'!$B$47:$J$47</c:f>
              <c:numCache>
                <c:formatCode>0</c:formatCode>
                <c:ptCount val="9"/>
                <c:pt idx="0">
                  <c:v>0</c:v>
                </c:pt>
                <c:pt idx="1">
                  <c:v>0</c:v>
                </c:pt>
                <c:pt idx="2">
                  <c:v>0</c:v>
                </c:pt>
                <c:pt idx="3">
                  <c:v>0</c:v>
                </c:pt>
                <c:pt idx="4">
                  <c:v>0</c:v>
                </c:pt>
                <c:pt idx="5">
                  <c:v>0</c:v>
                </c:pt>
                <c:pt idx="6">
                  <c:v>0</c:v>
                </c:pt>
                <c:pt idx="7">
                  <c:v>0</c:v>
                </c:pt>
                <c:pt idx="8">
                  <c:v>0</c:v>
                </c:pt>
              </c:numCache>
            </c:numRef>
          </c:val>
        </c:ser>
        <c:ser>
          <c:idx val="4"/>
          <c:order val="4"/>
          <c:tx>
            <c:strRef>
              <c:f>'Aktivitas Mahasiswa'!$A$48</c:f>
              <c:strCache>
                <c:ptCount val="1"/>
                <c:pt idx="0">
                  <c:v>Not active</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'Aktivitas Mahasiswa'!$B$43:$J$43</c:f>
              <c:strCache>
                <c:ptCount val="9"/>
                <c:pt idx="0">
                  <c:v>Pay attention</c:v>
                </c:pt>
                <c:pt idx="1">
                  <c:v>Asking &amp; giving opinions</c:v>
                </c:pt>
                <c:pt idx="2">
                  <c:v>Cooperate</c:v>
                </c:pt>
                <c:pt idx="3">
                  <c:v>Planning &amp; division of tasks</c:v>
                </c:pt>
                <c:pt idx="4">
                  <c:v>Responsible for the task</c:v>
                </c:pt>
                <c:pt idx="5">
                  <c:v>Discuss the problem at hand</c:v>
                </c:pt>
                <c:pt idx="6">
                  <c:v>Exchange opinion in teams</c:v>
                </c:pt>
                <c:pt idx="7">
                  <c:v>Make a shared decision</c:v>
                </c:pt>
                <c:pt idx="8">
                  <c:v>Concerned about the difficulties of fellow team members</c:v>
                </c:pt>
              </c:strCache>
            </c:strRef>
          </c:cat>
          <c:val>
            <c:numRef>
              <c:f>'Aktivitas Mahasiswa'!$B$48:$J$48</c:f>
              <c:numCache>
                <c:formatCode>0</c:formatCode>
                <c:ptCount val="9"/>
                <c:pt idx="0">
                  <c:v>0</c:v>
                </c:pt>
                <c:pt idx="1">
                  <c:v>0</c:v>
                </c:pt>
                <c:pt idx="2">
                  <c:v>0</c:v>
                </c:pt>
                <c:pt idx="3">
                  <c:v>0</c:v>
                </c:pt>
                <c:pt idx="4">
                  <c:v>0</c:v>
                </c:pt>
                <c:pt idx="5">
                  <c:v>0</c:v>
                </c:pt>
                <c:pt idx="6">
                  <c:v>0</c:v>
                </c:pt>
                <c:pt idx="7">
                  <c:v>0</c:v>
                </c:pt>
                <c:pt idx="8">
                  <c:v>0</c:v>
                </c:pt>
              </c:numCache>
            </c:numRef>
          </c:val>
        </c:ser>
        <c:dLbls>
          <c:showLegendKey val="0"/>
          <c:showVal val="0"/>
          <c:showCatName val="0"/>
          <c:showSerName val="0"/>
          <c:showPercent val="0"/>
          <c:showBubbleSize val="0"/>
        </c:dLbls>
        <c:gapWidth val="219"/>
        <c:axId val="344792688"/>
        <c:axId val="344791120"/>
      </c:barChart>
      <c:catAx>
        <c:axId val="344792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44791120"/>
        <c:crosses val="autoZero"/>
        <c:auto val="1"/>
        <c:lblAlgn val="ctr"/>
        <c:lblOffset val="100"/>
        <c:noMultiLvlLbl val="0"/>
      </c:catAx>
      <c:valAx>
        <c:axId val="344791120"/>
        <c:scaling>
          <c:orientation val="minMax"/>
        </c:scaling>
        <c:delete val="0"/>
        <c:axPos val="l"/>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600">
                    <a:latin typeface="Arial" panose="020B0604020202020204" pitchFamily="34" charset="0"/>
                    <a:cs typeface="Arial" panose="020B0604020202020204" pitchFamily="34" charset="0"/>
                  </a:rPr>
                  <a:t>Percentage (%)</a:t>
                </a:r>
              </a:p>
            </c:rich>
          </c:tx>
          <c:layout>
            <c:manualLayout>
              <c:xMode val="edge"/>
              <c:yMode val="edge"/>
              <c:x val="0"/>
              <c:y val="0.25013562946476575"/>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44792688"/>
        <c:crosses val="autoZero"/>
        <c:crossBetween val="between"/>
        <c:majorUnit val="20"/>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'Respon Mahasiswa'!$A$44</c:f>
              <c:strCache>
                <c:ptCount val="1"/>
                <c:pt idx="0">
                  <c:v>Strongly agree</c:v>
                </c:pt>
              </c:strCache>
            </c:strRef>
          </c:tx>
          <c:spPr>
            <a:solidFill>
              <a:schemeClr val="accent1"/>
            </a:solidFill>
            <a:ln>
              <a:noFill/>
            </a:ln>
            <a:effectLst/>
            <a:scene3d>
              <a:camera prst="orthographicFront"/>
              <a:lightRig rig="threePt" dir="t"/>
            </a:scene3d>
            <a:sp3d>
              <a:bevelT/>
            </a:sp3d>
          </c:spPr>
          <c:invertIfNegative val="0"/>
          <c:cat>
            <c:strRef>
              <c:f>'Respon Mahasiswa'!$B$43:$H$43</c:f>
              <c:strCache>
                <c:ptCount val="7"/>
                <c:pt idx="0">
                  <c:v>Chemopoly Edutainment is very interesting</c:v>
                </c:pt>
                <c:pt idx="1">
                  <c:v>Make it easy to learn the material</c:v>
                </c:pt>
                <c:pt idx="2">
                  <c:v>Allow for independent learning</c:v>
                </c:pt>
                <c:pt idx="3">
                  <c:v>Can change the way of learning</c:v>
                </c:pt>
                <c:pt idx="4">
                  <c:v>Language is easy to understand</c:v>
                </c:pt>
                <c:pt idx="5">
                  <c:v>Display as needed</c:v>
                </c:pt>
                <c:pt idx="6">
                  <c:v>No difficulty in use</c:v>
                </c:pt>
              </c:strCache>
            </c:strRef>
          </c:cat>
          <c:val>
            <c:numRef>
              <c:f>'Respon Mahasiswa'!$B$44:$H$44</c:f>
              <c:numCache>
                <c:formatCode>0.00</c:formatCode>
                <c:ptCount val="7"/>
                <c:pt idx="0" formatCode="General">
                  <c:v>100</c:v>
                </c:pt>
                <c:pt idx="1">
                  <c:v>58.333333333333336</c:v>
                </c:pt>
                <c:pt idx="2">
                  <c:v>41.666666666666671</c:v>
                </c:pt>
                <c:pt idx="3">
                  <c:v>58.333333333333336</c:v>
                </c:pt>
                <c:pt idx="4">
                  <c:v>33.333333333333329</c:v>
                </c:pt>
                <c:pt idx="5">
                  <c:v>36.111111111111107</c:v>
                </c:pt>
                <c:pt idx="6">
                  <c:v>50</c:v>
                </c:pt>
              </c:numCache>
            </c:numRef>
          </c:val>
        </c:ser>
        <c:ser>
          <c:idx val="1"/>
          <c:order val="1"/>
          <c:tx>
            <c:strRef>
              <c:f>'Respon Mahasiswa'!$A$45</c:f>
              <c:strCache>
                <c:ptCount val="1"/>
                <c:pt idx="0">
                  <c:v>Agree</c:v>
                </c:pt>
              </c:strCache>
            </c:strRef>
          </c:tx>
          <c:spPr>
            <a:solidFill>
              <a:schemeClr val="accent2"/>
            </a:solidFill>
            <a:ln>
              <a:noFill/>
            </a:ln>
            <a:effectLst/>
            <a:scene3d>
              <a:camera prst="orthographicFront"/>
              <a:lightRig rig="threePt" dir="t"/>
            </a:scene3d>
            <a:sp3d>
              <a:bevelT/>
            </a:sp3d>
          </c:spPr>
          <c:invertIfNegative val="0"/>
          <c:cat>
            <c:strRef>
              <c:f>'Respon Mahasiswa'!$B$43:$H$43</c:f>
              <c:strCache>
                <c:ptCount val="7"/>
                <c:pt idx="0">
                  <c:v>Chemopoly Edutainment is very interesting</c:v>
                </c:pt>
                <c:pt idx="1">
                  <c:v>Make it easy to learn the material</c:v>
                </c:pt>
                <c:pt idx="2">
                  <c:v>Allow for independent learning</c:v>
                </c:pt>
                <c:pt idx="3">
                  <c:v>Can change the way of learning</c:v>
                </c:pt>
                <c:pt idx="4">
                  <c:v>Language is easy to understand</c:v>
                </c:pt>
                <c:pt idx="5">
                  <c:v>Display as needed</c:v>
                </c:pt>
                <c:pt idx="6">
                  <c:v>No difficulty in use</c:v>
                </c:pt>
              </c:strCache>
            </c:strRef>
          </c:cat>
          <c:val>
            <c:numRef>
              <c:f>'Respon Mahasiswa'!$B$45:$H$45</c:f>
              <c:numCache>
                <c:formatCode>0.00</c:formatCode>
                <c:ptCount val="7"/>
                <c:pt idx="0" formatCode="General">
                  <c:v>0</c:v>
                </c:pt>
                <c:pt idx="1">
                  <c:v>38.888888888888893</c:v>
                </c:pt>
                <c:pt idx="2">
                  <c:v>55.555555555555557</c:v>
                </c:pt>
                <c:pt idx="3">
                  <c:v>33.333333333333329</c:v>
                </c:pt>
                <c:pt idx="4">
                  <c:v>66.666666666666657</c:v>
                </c:pt>
                <c:pt idx="5">
                  <c:v>61.111111111111114</c:v>
                </c:pt>
                <c:pt idx="6">
                  <c:v>44.444444444444443</c:v>
                </c:pt>
              </c:numCache>
            </c:numRef>
          </c:val>
        </c:ser>
        <c:dLbls>
          <c:showLegendKey val="0"/>
          <c:showVal val="0"/>
          <c:showCatName val="0"/>
          <c:showSerName val="0"/>
          <c:showPercent val="0"/>
          <c:showBubbleSize val="0"/>
        </c:dLbls>
        <c:gapWidth val="219"/>
        <c:axId val="287384736"/>
        <c:axId val="287383560"/>
      </c:barChart>
      <c:lineChart>
        <c:grouping val="standard"/>
        <c:varyColors val="0"/>
        <c:ser>
          <c:idx val="2"/>
          <c:order val="2"/>
          <c:tx>
            <c:strRef>
              <c:f>'Respon Mahasiswa'!$A$46</c:f>
              <c:strCache>
                <c:ptCount val="1"/>
                <c:pt idx="0">
                  <c:v>Less Agree</c:v>
                </c:pt>
              </c:strCache>
            </c:strRef>
          </c:tx>
          <c:spPr>
            <a:ln w="28575" cap="rnd">
              <a:solidFill>
                <a:schemeClr val="accent3"/>
              </a:solidFill>
              <a:round/>
            </a:ln>
            <a:effectLst/>
          </c:spPr>
          <c:marker>
            <c:symbol val="none"/>
          </c:marker>
          <c:cat>
            <c:strRef>
              <c:f>'Respon Mahasiswa'!$B$43:$H$43</c:f>
              <c:strCache>
                <c:ptCount val="7"/>
                <c:pt idx="0">
                  <c:v>Chemopoly Edutainment is very interesting</c:v>
                </c:pt>
                <c:pt idx="1">
                  <c:v>Make it easy to learn the material</c:v>
                </c:pt>
                <c:pt idx="2">
                  <c:v>Allow for independent learning</c:v>
                </c:pt>
                <c:pt idx="3">
                  <c:v>Can change the way of learning</c:v>
                </c:pt>
                <c:pt idx="4">
                  <c:v>Language is easy to understand</c:v>
                </c:pt>
                <c:pt idx="5">
                  <c:v>Display as needed</c:v>
                </c:pt>
                <c:pt idx="6">
                  <c:v>No difficulty in use</c:v>
                </c:pt>
              </c:strCache>
            </c:strRef>
          </c:cat>
          <c:val>
            <c:numRef>
              <c:f>'Respon Mahasiswa'!$B$46:$H$46</c:f>
              <c:numCache>
                <c:formatCode>0.00</c:formatCode>
                <c:ptCount val="7"/>
                <c:pt idx="0" formatCode="General">
                  <c:v>0</c:v>
                </c:pt>
                <c:pt idx="1">
                  <c:v>2.7777777777777777</c:v>
                </c:pt>
                <c:pt idx="2">
                  <c:v>2.7777777777777777</c:v>
                </c:pt>
                <c:pt idx="3">
                  <c:v>8.3333333333333321</c:v>
                </c:pt>
                <c:pt idx="4">
                  <c:v>0</c:v>
                </c:pt>
                <c:pt idx="5">
                  <c:v>2.7777777777777777</c:v>
                </c:pt>
                <c:pt idx="6">
                  <c:v>5.5555555555555554</c:v>
                </c:pt>
              </c:numCache>
            </c:numRef>
          </c:val>
          <c:smooth val="0"/>
        </c:ser>
        <c:ser>
          <c:idx val="3"/>
          <c:order val="3"/>
          <c:tx>
            <c:strRef>
              <c:f>'Respon Mahasiswa'!$A$47</c:f>
              <c:strCache>
                <c:ptCount val="1"/>
                <c:pt idx="0">
                  <c:v>Disagree</c:v>
                </c:pt>
              </c:strCache>
            </c:strRef>
          </c:tx>
          <c:spPr>
            <a:ln w="28575" cap="rnd">
              <a:solidFill>
                <a:schemeClr val="accent4"/>
              </a:solidFill>
              <a:round/>
            </a:ln>
            <a:effectLst/>
          </c:spPr>
          <c:marker>
            <c:symbol val="none"/>
          </c:marker>
          <c:cat>
            <c:strRef>
              <c:f>'Respon Mahasiswa'!$B$43:$H$43</c:f>
              <c:strCache>
                <c:ptCount val="7"/>
                <c:pt idx="0">
                  <c:v>Chemopoly Edutainment is very interesting</c:v>
                </c:pt>
                <c:pt idx="1">
                  <c:v>Make it easy to learn the material</c:v>
                </c:pt>
                <c:pt idx="2">
                  <c:v>Allow for independent learning</c:v>
                </c:pt>
                <c:pt idx="3">
                  <c:v>Can change the way of learning</c:v>
                </c:pt>
                <c:pt idx="4">
                  <c:v>Language is easy to understand</c:v>
                </c:pt>
                <c:pt idx="5">
                  <c:v>Display as needed</c:v>
                </c:pt>
                <c:pt idx="6">
                  <c:v>No difficulty in use</c:v>
                </c:pt>
              </c:strCache>
            </c:strRef>
          </c:cat>
          <c:val>
            <c:numRef>
              <c:f>'Respon Mahasiswa'!$B$47:$H$47</c:f>
              <c:numCache>
                <c:formatCode>0.00</c:formatCode>
                <c:ptCount val="7"/>
                <c:pt idx="0" formatCode="General">
                  <c:v>0</c:v>
                </c:pt>
                <c:pt idx="1">
                  <c:v>0</c:v>
                </c:pt>
                <c:pt idx="2">
                  <c:v>0</c:v>
                </c:pt>
                <c:pt idx="3">
                  <c:v>0</c:v>
                </c:pt>
                <c:pt idx="4">
                  <c:v>0</c:v>
                </c:pt>
                <c:pt idx="5">
                  <c:v>0</c:v>
                </c:pt>
                <c:pt idx="6">
                  <c:v>0</c:v>
                </c:pt>
              </c:numCache>
            </c:numRef>
          </c:val>
          <c:smooth val="0"/>
        </c:ser>
        <c:dLbls>
          <c:showLegendKey val="0"/>
          <c:showVal val="0"/>
          <c:showCatName val="0"/>
          <c:showSerName val="0"/>
          <c:showPercent val="0"/>
          <c:showBubbleSize val="0"/>
        </c:dLbls>
        <c:marker val="1"/>
        <c:smooth val="0"/>
        <c:axId val="287384736"/>
        <c:axId val="287383560"/>
      </c:lineChart>
      <c:catAx>
        <c:axId val="287384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Students Response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87383560"/>
        <c:crosses val="autoZero"/>
        <c:auto val="1"/>
        <c:lblAlgn val="ctr"/>
        <c:lblOffset val="100"/>
        <c:noMultiLvlLbl val="0"/>
      </c:catAx>
      <c:valAx>
        <c:axId val="287383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en-US" sz="600"/>
                  <a:t>Percentage (%)</a:t>
                </a:r>
              </a:p>
            </c:rich>
          </c:tx>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8738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044A-DF11-4AAB-846A-B69BDE428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4317</Words>
  <Characters>24611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Adelila</cp:lastModifiedBy>
  <cp:revision>54</cp:revision>
  <cp:lastPrinted>2017-10-16T19:12:00Z</cp:lastPrinted>
  <dcterms:created xsi:type="dcterms:W3CDTF">2017-10-18T12:49:00Z</dcterms:created>
  <dcterms:modified xsi:type="dcterms:W3CDTF">2017-10-19T06:48:00Z</dcterms:modified>
</cp:coreProperties>
</file>